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7A4F" w14:textId="77777777" w:rsidR="008038D6" w:rsidRDefault="008038D6" w:rsidP="008038D6">
      <w:pPr>
        <w:widowControl w:val="0"/>
        <w:autoSpaceDE w:val="0"/>
        <w:autoSpaceDN w:val="0"/>
        <w:adjustRightInd w:val="0"/>
        <w:spacing w:line="360" w:lineRule="auto"/>
        <w:ind w:right="-720"/>
        <w:rPr>
          <w:sz w:val="26"/>
          <w:szCs w:val="26"/>
        </w:rPr>
      </w:pPr>
    </w:p>
    <w:p w14:paraId="4A0DFE44" w14:textId="77777777" w:rsidR="008038D6" w:rsidRDefault="008038D6" w:rsidP="008038D6">
      <w:pPr>
        <w:widowControl w:val="0"/>
        <w:autoSpaceDE w:val="0"/>
        <w:autoSpaceDN w:val="0"/>
        <w:adjustRightInd w:val="0"/>
        <w:spacing w:line="360" w:lineRule="auto"/>
        <w:ind w:right="-720"/>
        <w:jc w:val="center"/>
        <w:rPr>
          <w:sz w:val="26"/>
          <w:szCs w:val="26"/>
        </w:rPr>
      </w:pPr>
      <w:r>
        <w:rPr>
          <w:sz w:val="26"/>
          <w:szCs w:val="26"/>
        </w:rPr>
        <w:t>Chabot College</w:t>
      </w:r>
    </w:p>
    <w:p w14:paraId="15E0612E" w14:textId="77777777" w:rsidR="008038D6" w:rsidRDefault="008038D6" w:rsidP="008038D6">
      <w:pPr>
        <w:widowControl w:val="0"/>
        <w:autoSpaceDE w:val="0"/>
        <w:autoSpaceDN w:val="0"/>
        <w:adjustRightInd w:val="0"/>
        <w:spacing w:line="360" w:lineRule="auto"/>
        <w:ind w:right="-720"/>
        <w:jc w:val="center"/>
        <w:rPr>
          <w:b/>
          <w:bCs/>
          <w:sz w:val="26"/>
          <w:szCs w:val="26"/>
        </w:rPr>
      </w:pPr>
      <w:r>
        <w:rPr>
          <w:b/>
          <w:bCs/>
          <w:sz w:val="26"/>
          <w:szCs w:val="26"/>
        </w:rPr>
        <w:t>Online Course Proposal Form</w:t>
      </w:r>
    </w:p>
    <w:p w14:paraId="5BFCD975" w14:textId="77777777" w:rsidR="008038D6" w:rsidRDefault="008038D6" w:rsidP="008038D6">
      <w:pPr>
        <w:widowControl w:val="0"/>
        <w:autoSpaceDE w:val="0"/>
        <w:autoSpaceDN w:val="0"/>
        <w:adjustRightInd w:val="0"/>
        <w:spacing w:line="360" w:lineRule="auto"/>
        <w:ind w:right="-720"/>
        <w:jc w:val="center"/>
        <w:rPr>
          <w:sz w:val="26"/>
          <w:szCs w:val="26"/>
        </w:rPr>
      </w:pPr>
      <w:r>
        <w:rPr>
          <w:sz w:val="26"/>
          <w:szCs w:val="26"/>
        </w:rPr>
        <w:t>Spring 2012</w:t>
      </w:r>
    </w:p>
    <w:p w14:paraId="0E2F3CBE" w14:textId="77777777" w:rsidR="008038D6" w:rsidRDefault="008038D6" w:rsidP="008038D6">
      <w:pPr>
        <w:widowControl w:val="0"/>
        <w:autoSpaceDE w:val="0"/>
        <w:autoSpaceDN w:val="0"/>
        <w:adjustRightInd w:val="0"/>
        <w:ind w:right="-720"/>
        <w:rPr>
          <w:b/>
          <w:bCs/>
        </w:rPr>
      </w:pPr>
    </w:p>
    <w:p w14:paraId="4539F354" w14:textId="77777777" w:rsidR="008038D6" w:rsidRDefault="008038D6" w:rsidP="008038D6">
      <w:pPr>
        <w:widowControl w:val="0"/>
        <w:autoSpaceDE w:val="0"/>
        <w:autoSpaceDN w:val="0"/>
        <w:adjustRightInd w:val="0"/>
        <w:ind w:right="-720"/>
        <w:rPr>
          <w:b/>
          <w:bCs/>
        </w:rPr>
      </w:pPr>
    </w:p>
    <w:p w14:paraId="5B38C118" w14:textId="77777777" w:rsidR="008038D6" w:rsidRDefault="008038D6" w:rsidP="008038D6">
      <w:pPr>
        <w:widowControl w:val="0"/>
        <w:autoSpaceDE w:val="0"/>
        <w:autoSpaceDN w:val="0"/>
        <w:adjustRightInd w:val="0"/>
        <w:ind w:right="-720"/>
        <w:rPr>
          <w:b/>
          <w:bCs/>
        </w:rPr>
      </w:pPr>
    </w:p>
    <w:p w14:paraId="2B549EEB" w14:textId="77777777" w:rsidR="008038D6" w:rsidRDefault="008038D6" w:rsidP="008038D6">
      <w:pPr>
        <w:widowControl w:val="0"/>
        <w:autoSpaceDE w:val="0"/>
        <w:autoSpaceDN w:val="0"/>
        <w:adjustRightInd w:val="0"/>
        <w:ind w:right="-720"/>
      </w:pPr>
      <w:r>
        <w:rPr>
          <w:b/>
          <w:bCs/>
        </w:rPr>
        <w:t>Course Title &amp; Number: 60C Adult health III (All sections)</w:t>
      </w:r>
      <w:r>
        <w:t> </w:t>
      </w:r>
    </w:p>
    <w:p w14:paraId="6861781B" w14:textId="77777777" w:rsidR="008038D6" w:rsidRDefault="008038D6" w:rsidP="008038D6">
      <w:pPr>
        <w:widowControl w:val="0"/>
        <w:autoSpaceDE w:val="0"/>
        <w:autoSpaceDN w:val="0"/>
        <w:adjustRightInd w:val="0"/>
        <w:ind w:right="-720"/>
        <w:rPr>
          <w:b/>
          <w:bCs/>
        </w:rPr>
      </w:pPr>
      <w:r>
        <w:rPr>
          <w:b/>
          <w:bCs/>
        </w:rPr>
        <w:t xml:space="preserve">Faculty Name: Jessica </w:t>
      </w:r>
      <w:proofErr w:type="spellStart"/>
      <w:r>
        <w:rPr>
          <w:b/>
          <w:bCs/>
        </w:rPr>
        <w:t>Symes</w:t>
      </w:r>
      <w:proofErr w:type="spellEnd"/>
    </w:p>
    <w:p w14:paraId="7E49A2BC" w14:textId="77777777" w:rsidR="008038D6" w:rsidRDefault="008038D6" w:rsidP="008038D6">
      <w:pPr>
        <w:widowControl w:val="0"/>
        <w:autoSpaceDE w:val="0"/>
        <w:autoSpaceDN w:val="0"/>
        <w:adjustRightInd w:val="0"/>
        <w:ind w:right="-720"/>
        <w:rPr>
          <w:b/>
          <w:bCs/>
        </w:rPr>
      </w:pPr>
    </w:p>
    <w:p w14:paraId="69F4FAF5" w14:textId="77777777" w:rsidR="008038D6" w:rsidRDefault="008038D6" w:rsidP="008038D6">
      <w:pPr>
        <w:widowControl w:val="0"/>
        <w:autoSpaceDE w:val="0"/>
        <w:autoSpaceDN w:val="0"/>
        <w:adjustRightInd w:val="0"/>
        <w:ind w:right="-720"/>
        <w:rPr>
          <w:b/>
          <w:bCs/>
        </w:rPr>
      </w:pPr>
      <w:r>
        <w:rPr>
          <w:b/>
          <w:bCs/>
        </w:rPr>
        <w:t>Course Delivery Method (check one):</w:t>
      </w:r>
    </w:p>
    <w:p w14:paraId="764C8229" w14:textId="77777777" w:rsidR="008038D6" w:rsidRDefault="008038D6" w:rsidP="008038D6">
      <w:pPr>
        <w:widowControl w:val="0"/>
        <w:autoSpaceDE w:val="0"/>
        <w:autoSpaceDN w:val="0"/>
        <w:adjustRightInd w:val="0"/>
        <w:ind w:right="-720"/>
        <w:rPr>
          <w:b/>
          <w:bCs/>
        </w:rPr>
      </w:pPr>
      <w:r>
        <w:rPr>
          <w:b/>
          <w:bCs/>
        </w:rPr>
        <w:t>⁫  Online (all instruction is online)</w:t>
      </w:r>
    </w:p>
    <w:p w14:paraId="702A5414" w14:textId="77777777" w:rsidR="008038D6" w:rsidRDefault="008038D6" w:rsidP="008038D6">
      <w:pPr>
        <w:widowControl w:val="0"/>
        <w:tabs>
          <w:tab w:val="left" w:pos="990"/>
        </w:tabs>
        <w:autoSpaceDE w:val="0"/>
        <w:autoSpaceDN w:val="0"/>
        <w:adjustRightInd w:val="0"/>
        <w:ind w:right="-720"/>
        <w:rPr>
          <w:b/>
          <w:bCs/>
        </w:rPr>
      </w:pPr>
      <w:proofErr w:type="gramStart"/>
      <w:r>
        <w:rPr>
          <w:b/>
          <w:bCs/>
        </w:rPr>
        <w:t>X  Hybrid</w:t>
      </w:r>
      <w:proofErr w:type="gramEnd"/>
      <w:r>
        <w:rPr>
          <w:b/>
          <w:bCs/>
        </w:rPr>
        <w:t xml:space="preserve"> online (instruction occurs both online and on campus)</w:t>
      </w:r>
    </w:p>
    <w:p w14:paraId="22E886C4" w14:textId="77777777" w:rsidR="008038D6" w:rsidRDefault="008038D6" w:rsidP="008038D6">
      <w:pPr>
        <w:widowControl w:val="0"/>
        <w:tabs>
          <w:tab w:val="left" w:pos="990"/>
        </w:tabs>
        <w:autoSpaceDE w:val="0"/>
        <w:autoSpaceDN w:val="0"/>
        <w:adjustRightInd w:val="0"/>
        <w:ind w:right="-720"/>
        <w:rPr>
          <w:b/>
          <w:bCs/>
        </w:rPr>
      </w:pPr>
      <w:r>
        <w:rPr>
          <w:b/>
          <w:bCs/>
        </w:rPr>
        <w:t xml:space="preserve">⁫  </w:t>
      </w:r>
      <w:proofErr w:type="gramStart"/>
      <w:r>
        <w:rPr>
          <w:b/>
          <w:bCs/>
        </w:rPr>
        <w:t>Other</w:t>
      </w:r>
      <w:proofErr w:type="gramEnd"/>
      <w:r>
        <w:rPr>
          <w:b/>
          <w:bCs/>
        </w:rPr>
        <w:t xml:space="preserve"> (please describe)</w:t>
      </w:r>
    </w:p>
    <w:p w14:paraId="4D86DEA6" w14:textId="77777777" w:rsidR="008038D6" w:rsidRDefault="008038D6" w:rsidP="008038D6">
      <w:pPr>
        <w:widowControl w:val="0"/>
        <w:tabs>
          <w:tab w:val="left" w:pos="990"/>
        </w:tabs>
        <w:autoSpaceDE w:val="0"/>
        <w:autoSpaceDN w:val="0"/>
        <w:adjustRightInd w:val="0"/>
        <w:ind w:right="-720"/>
        <w:rPr>
          <w:b/>
          <w:bCs/>
        </w:rPr>
      </w:pPr>
    </w:p>
    <w:p w14:paraId="4A187127" w14:textId="77777777" w:rsidR="008038D6" w:rsidRDefault="008038D6" w:rsidP="008038D6">
      <w:pPr>
        <w:widowControl w:val="0"/>
        <w:tabs>
          <w:tab w:val="left" w:pos="990"/>
        </w:tabs>
        <w:autoSpaceDE w:val="0"/>
        <w:autoSpaceDN w:val="0"/>
        <w:adjustRightInd w:val="0"/>
        <w:ind w:right="-720"/>
        <w:rPr>
          <w:b/>
          <w:bCs/>
        </w:rPr>
      </w:pPr>
      <w:r>
        <w:rPr>
          <w:b/>
          <w:bCs/>
        </w:rPr>
        <w:t>First Semester To Be Offered:  Spring 2012 (note this class was offered in this format last year by another instructor)</w:t>
      </w:r>
    </w:p>
    <w:p w14:paraId="26B9BFC2" w14:textId="77777777" w:rsidR="008038D6" w:rsidRDefault="008038D6" w:rsidP="008038D6">
      <w:pPr>
        <w:widowControl w:val="0"/>
        <w:tabs>
          <w:tab w:val="left" w:pos="990"/>
        </w:tabs>
        <w:autoSpaceDE w:val="0"/>
        <w:autoSpaceDN w:val="0"/>
        <w:adjustRightInd w:val="0"/>
        <w:ind w:right="-720"/>
        <w:rPr>
          <w:b/>
          <w:bCs/>
        </w:rPr>
      </w:pPr>
    </w:p>
    <w:p w14:paraId="3EFE401B" w14:textId="77777777" w:rsidR="008038D6" w:rsidRDefault="008038D6" w:rsidP="008038D6">
      <w:pPr>
        <w:widowControl w:val="0"/>
        <w:tabs>
          <w:tab w:val="left" w:pos="990"/>
        </w:tabs>
        <w:autoSpaceDE w:val="0"/>
        <w:autoSpaceDN w:val="0"/>
        <w:adjustRightInd w:val="0"/>
        <w:ind w:right="-720"/>
        <w:rPr>
          <w:b/>
          <w:bCs/>
        </w:rPr>
      </w:pPr>
    </w:p>
    <w:p w14:paraId="3AEE225A" w14:textId="77777777" w:rsidR="008038D6" w:rsidRDefault="008038D6" w:rsidP="008038D6">
      <w:pPr>
        <w:widowControl w:val="0"/>
        <w:numPr>
          <w:ilvl w:val="0"/>
          <w:numId w:val="1"/>
        </w:numPr>
        <w:tabs>
          <w:tab w:val="left" w:pos="360"/>
          <w:tab w:val="left" w:pos="990"/>
        </w:tabs>
        <w:autoSpaceDE w:val="0"/>
        <w:autoSpaceDN w:val="0"/>
        <w:adjustRightInd w:val="0"/>
        <w:ind w:left="360" w:right="-720"/>
        <w:rPr>
          <w:b/>
          <w:bCs/>
        </w:rPr>
      </w:pPr>
      <w:r>
        <w:rPr>
          <w:b/>
          <w:bCs/>
        </w:rPr>
        <w:t>1.</w:t>
      </w:r>
      <w:r>
        <w:rPr>
          <w:b/>
          <w:bCs/>
        </w:rPr>
        <w:tab/>
      </w:r>
      <w:r>
        <w:rPr>
          <w:b/>
          <w:bCs/>
        </w:rPr>
        <w:tab/>
      </w:r>
      <w:r>
        <w:rPr>
          <w:b/>
          <w:bCs/>
          <w:i/>
          <w:iCs/>
        </w:rPr>
        <w:t xml:space="preserve">Preliminary </w:t>
      </w:r>
      <w:r>
        <w:rPr>
          <w:b/>
          <w:bCs/>
        </w:rPr>
        <w:t>Input from Colleagues and Administrators</w:t>
      </w:r>
    </w:p>
    <w:p w14:paraId="5CA8A8AA" w14:textId="77777777" w:rsidR="008038D6" w:rsidRDefault="008038D6" w:rsidP="008038D6">
      <w:pPr>
        <w:widowControl w:val="0"/>
        <w:tabs>
          <w:tab w:val="left" w:pos="990"/>
        </w:tabs>
        <w:autoSpaceDE w:val="0"/>
        <w:autoSpaceDN w:val="0"/>
        <w:adjustRightInd w:val="0"/>
        <w:ind w:left="720" w:right="-720"/>
      </w:pPr>
      <w:r>
        <w:t xml:space="preserve">As you develop your proposal and </w:t>
      </w:r>
      <w:r>
        <w:rPr>
          <w:i/>
          <w:iCs/>
        </w:rPr>
        <w:t>consider</w:t>
      </w:r>
      <w:r>
        <w:t xml:space="preserve"> your course, please consult with your division and do some background research, including the following:</w:t>
      </w:r>
    </w:p>
    <w:p w14:paraId="4D5B7705" w14:textId="77777777" w:rsidR="008038D6" w:rsidRDefault="008038D6" w:rsidP="008038D6">
      <w:pPr>
        <w:widowControl w:val="0"/>
        <w:tabs>
          <w:tab w:val="left" w:pos="990"/>
        </w:tabs>
        <w:autoSpaceDE w:val="0"/>
        <w:autoSpaceDN w:val="0"/>
        <w:adjustRightInd w:val="0"/>
        <w:ind w:left="1440" w:right="-720" w:hanging="720"/>
        <w:rPr>
          <w:b/>
          <w:bCs/>
        </w:rPr>
      </w:pPr>
      <w:proofErr w:type="gramStart"/>
      <w:r>
        <w:rPr>
          <w:b/>
          <w:bCs/>
        </w:rPr>
        <w:t>x  a</w:t>
      </w:r>
      <w:proofErr w:type="gramEnd"/>
      <w:r>
        <w:rPr>
          <w:b/>
          <w:bCs/>
        </w:rPr>
        <w:t xml:space="preserve">.  </w:t>
      </w:r>
      <w:r>
        <w:rPr>
          <w:i/>
          <w:iCs/>
        </w:rPr>
        <w:t>Consult Online Learning Support staff (</w:t>
      </w:r>
      <w:hyperlink r:id="rId6" w:history="1">
        <w:r>
          <w:rPr>
            <w:i/>
            <w:iCs/>
            <w:color w:val="0000FF"/>
            <w:u w:val="single" w:color="0000FF"/>
          </w:rPr>
          <w:t>bbhelp@chabotcollege.edu</w:t>
        </w:r>
      </w:hyperlink>
      <w:r>
        <w:rPr>
          <w:i/>
          <w:iCs/>
        </w:rPr>
        <w:t xml:space="preserve">) for Blackboard resources/training and information on this proposal/approval process. </w:t>
      </w:r>
      <w:r>
        <w:rPr>
          <w:b/>
          <w:bCs/>
        </w:rPr>
        <w:t>Date(s) completed: last year and 1/27/2012</w:t>
      </w:r>
    </w:p>
    <w:p w14:paraId="48F1DEEC" w14:textId="77777777" w:rsidR="008038D6" w:rsidRDefault="008038D6" w:rsidP="008038D6">
      <w:pPr>
        <w:widowControl w:val="0"/>
        <w:tabs>
          <w:tab w:val="left" w:pos="990"/>
        </w:tabs>
        <w:autoSpaceDE w:val="0"/>
        <w:autoSpaceDN w:val="0"/>
        <w:adjustRightInd w:val="0"/>
        <w:ind w:left="720" w:right="-720"/>
      </w:pPr>
      <w:proofErr w:type="gramStart"/>
      <w:r>
        <w:rPr>
          <w:b/>
          <w:bCs/>
        </w:rPr>
        <w:t>x  b</w:t>
      </w:r>
      <w:proofErr w:type="gramEnd"/>
      <w:r>
        <w:rPr>
          <w:b/>
          <w:bCs/>
        </w:rPr>
        <w:t xml:space="preserve">.  </w:t>
      </w:r>
      <w:r>
        <w:t xml:space="preserve">Review similar courses.  Are similar courses offered online at </w:t>
      </w:r>
      <w:proofErr w:type="gramStart"/>
      <w:r>
        <w:t>other</w:t>
      </w:r>
      <w:proofErr w:type="gramEnd"/>
    </w:p>
    <w:p w14:paraId="0201D0FD" w14:textId="77777777" w:rsidR="008038D6" w:rsidRDefault="008038D6" w:rsidP="008038D6">
      <w:pPr>
        <w:widowControl w:val="0"/>
        <w:tabs>
          <w:tab w:val="left" w:pos="990"/>
        </w:tabs>
        <w:autoSpaceDE w:val="0"/>
        <w:autoSpaceDN w:val="0"/>
        <w:adjustRightInd w:val="0"/>
        <w:ind w:left="720" w:right="-720"/>
      </w:pPr>
      <w:r>
        <w:tab/>
      </w:r>
      <w:proofErr w:type="gramStart"/>
      <w:r>
        <w:t>colleges</w:t>
      </w:r>
      <w:proofErr w:type="gramEnd"/>
      <w:r>
        <w:t xml:space="preserve">?  If so, </w:t>
      </w:r>
      <w:r>
        <w:rPr>
          <w:b/>
          <w:bCs/>
        </w:rPr>
        <w:t>note the college(s). CSUEB</w:t>
      </w:r>
    </w:p>
    <w:p w14:paraId="1ABB37CE" w14:textId="77777777" w:rsidR="008038D6" w:rsidRDefault="008038D6" w:rsidP="008038D6">
      <w:pPr>
        <w:widowControl w:val="0"/>
        <w:tabs>
          <w:tab w:val="left" w:pos="990"/>
        </w:tabs>
        <w:autoSpaceDE w:val="0"/>
        <w:autoSpaceDN w:val="0"/>
        <w:adjustRightInd w:val="0"/>
        <w:ind w:left="720" w:right="-720"/>
      </w:pPr>
      <w:proofErr w:type="gramStart"/>
      <w:r>
        <w:rPr>
          <w:rFonts w:ascii="Arial" w:hAnsi="Arial" w:cs="Arial"/>
        </w:rPr>
        <w:t>x</w:t>
      </w:r>
      <w:proofErr w:type="gramEnd"/>
      <w:r>
        <w:rPr>
          <w:rFonts w:ascii="Monaco" w:hAnsi="Monaco" w:cs="Monaco"/>
        </w:rPr>
        <w:t xml:space="preserve"> </w:t>
      </w:r>
      <w:r>
        <w:rPr>
          <w:b/>
          <w:bCs/>
        </w:rPr>
        <w:t>c</w:t>
      </w:r>
      <w:r>
        <w:t xml:space="preserve">.  Meet with your Division Dean and subdivision colleagues to secure </w:t>
      </w:r>
      <w:r>
        <w:rPr>
          <w:i/>
          <w:iCs/>
        </w:rPr>
        <w:t>preliminary</w:t>
      </w:r>
    </w:p>
    <w:p w14:paraId="1B588EAA" w14:textId="77777777" w:rsidR="008038D6" w:rsidRDefault="008038D6" w:rsidP="008038D6">
      <w:pPr>
        <w:widowControl w:val="0"/>
        <w:tabs>
          <w:tab w:val="left" w:pos="990"/>
        </w:tabs>
        <w:autoSpaceDE w:val="0"/>
        <w:autoSpaceDN w:val="0"/>
        <w:adjustRightInd w:val="0"/>
        <w:ind w:left="720" w:right="-720"/>
        <w:rPr>
          <w:b/>
          <w:bCs/>
        </w:rPr>
      </w:pPr>
      <w:r>
        <w:tab/>
      </w:r>
      <w:proofErr w:type="gramStart"/>
      <w:r>
        <w:t>support</w:t>
      </w:r>
      <w:proofErr w:type="gramEnd"/>
      <w:r>
        <w:t xml:space="preserve"> for offering this course </w:t>
      </w:r>
      <w:r>
        <w:rPr>
          <w:i/>
          <w:iCs/>
        </w:rPr>
        <w:t>in online/hybrid format</w:t>
      </w:r>
      <w:r>
        <w:t xml:space="preserve">.  </w:t>
      </w:r>
      <w:r>
        <w:rPr>
          <w:b/>
          <w:bCs/>
        </w:rPr>
        <w:t>Date completed: 1/26/2012</w:t>
      </w:r>
    </w:p>
    <w:p w14:paraId="2F65DC69" w14:textId="77777777" w:rsidR="008038D6" w:rsidRDefault="008038D6" w:rsidP="008038D6">
      <w:pPr>
        <w:widowControl w:val="0"/>
        <w:autoSpaceDE w:val="0"/>
        <w:autoSpaceDN w:val="0"/>
        <w:adjustRightInd w:val="0"/>
        <w:ind w:left="720" w:right="-720"/>
        <w:rPr>
          <w:b/>
          <w:bCs/>
        </w:rPr>
      </w:pPr>
    </w:p>
    <w:p w14:paraId="71C57B03" w14:textId="77777777" w:rsidR="008038D6" w:rsidRDefault="008038D6" w:rsidP="008038D6">
      <w:pPr>
        <w:widowControl w:val="0"/>
        <w:numPr>
          <w:ilvl w:val="0"/>
          <w:numId w:val="2"/>
        </w:numPr>
        <w:tabs>
          <w:tab w:val="left" w:pos="360"/>
        </w:tabs>
        <w:autoSpaceDE w:val="0"/>
        <w:autoSpaceDN w:val="0"/>
        <w:adjustRightInd w:val="0"/>
        <w:ind w:left="360" w:right="-720"/>
        <w:rPr>
          <w:b/>
          <w:bCs/>
        </w:rPr>
      </w:pPr>
      <w:r>
        <w:rPr>
          <w:b/>
          <w:bCs/>
        </w:rPr>
        <w:t>2.</w:t>
      </w:r>
      <w:r>
        <w:rPr>
          <w:b/>
          <w:bCs/>
        </w:rPr>
        <w:tab/>
        <w:t>Develop Proposal And Consult With Colleagues:</w:t>
      </w:r>
    </w:p>
    <w:p w14:paraId="400D1E3F" w14:textId="77777777" w:rsidR="008038D6" w:rsidRDefault="008038D6" w:rsidP="008038D6">
      <w:pPr>
        <w:widowControl w:val="0"/>
        <w:autoSpaceDE w:val="0"/>
        <w:autoSpaceDN w:val="0"/>
        <w:adjustRightInd w:val="0"/>
        <w:ind w:left="720" w:right="-720"/>
      </w:pPr>
      <w:r>
        <w:rPr>
          <w:rFonts w:ascii="Arial" w:hAnsi="Arial" w:cs="Arial"/>
        </w:rPr>
        <w:t xml:space="preserve">X </w:t>
      </w:r>
      <w:r>
        <w:rPr>
          <w:b/>
          <w:bCs/>
        </w:rPr>
        <w:t>a</w:t>
      </w:r>
      <w:r>
        <w:t xml:space="preserve">.  Consult with other faculty experienced in DE. </w:t>
      </w:r>
      <w:r>
        <w:rPr>
          <w:b/>
          <w:bCs/>
        </w:rPr>
        <w:t xml:space="preserve">With whom did you consult? </w:t>
      </w:r>
    </w:p>
    <w:p w14:paraId="524E2FFA" w14:textId="77777777" w:rsidR="008038D6" w:rsidRDefault="008038D6" w:rsidP="008038D6">
      <w:pPr>
        <w:widowControl w:val="0"/>
        <w:autoSpaceDE w:val="0"/>
        <w:autoSpaceDN w:val="0"/>
        <w:adjustRightInd w:val="0"/>
        <w:ind w:left="1440" w:right="-720"/>
        <w:rPr>
          <w:b/>
          <w:bCs/>
          <w:i/>
          <w:iCs/>
        </w:rPr>
      </w:pPr>
      <w:r>
        <w:rPr>
          <w:b/>
          <w:bCs/>
        </w:rPr>
        <w:t xml:space="preserve">I consulted Connie </w:t>
      </w:r>
      <w:proofErr w:type="spellStart"/>
      <w:r>
        <w:rPr>
          <w:b/>
          <w:bCs/>
        </w:rPr>
        <w:t>Telles</w:t>
      </w:r>
      <w:proofErr w:type="spellEnd"/>
      <w:r>
        <w:rPr>
          <w:b/>
          <w:bCs/>
        </w:rPr>
        <w:t xml:space="preserve"> who taught the class last year in the same format. The students who take the bridge program at CSUEB will be taking the online leadership course required for their BSN at the same time as this course. This makes it streamline for the students. </w:t>
      </w:r>
      <w:r w:rsidR="004A1AB1">
        <w:rPr>
          <w:b/>
          <w:bCs/>
        </w:rPr>
        <w:t>This meeting was on 1/26/2012.</w:t>
      </w:r>
    </w:p>
    <w:p w14:paraId="1C93628A" w14:textId="77777777" w:rsidR="008038D6" w:rsidRDefault="008038D6" w:rsidP="008038D6">
      <w:pPr>
        <w:widowControl w:val="0"/>
        <w:autoSpaceDE w:val="0"/>
        <w:autoSpaceDN w:val="0"/>
        <w:adjustRightInd w:val="0"/>
        <w:ind w:left="720" w:right="-720"/>
        <w:rPr>
          <w:b/>
          <w:bCs/>
        </w:rPr>
      </w:pPr>
      <w:proofErr w:type="gramStart"/>
      <w:r>
        <w:rPr>
          <w:b/>
          <w:bCs/>
        </w:rPr>
        <w:t>x  b</w:t>
      </w:r>
      <w:proofErr w:type="gramEnd"/>
      <w:r>
        <w:rPr>
          <w:b/>
          <w:bCs/>
        </w:rPr>
        <w:t xml:space="preserve">.  </w:t>
      </w:r>
      <w:r>
        <w:t xml:space="preserve">Review your </w:t>
      </w:r>
      <w:r>
        <w:rPr>
          <w:i/>
          <w:iCs/>
        </w:rPr>
        <w:t xml:space="preserve">completed </w:t>
      </w:r>
      <w:r>
        <w:t xml:space="preserve">proposal with your subdivision colleagues.  </w:t>
      </w:r>
    </w:p>
    <w:p w14:paraId="5D37FE01" w14:textId="77777777" w:rsidR="008038D6" w:rsidRDefault="008038D6" w:rsidP="008038D6">
      <w:pPr>
        <w:widowControl w:val="0"/>
        <w:autoSpaceDE w:val="0"/>
        <w:autoSpaceDN w:val="0"/>
        <w:adjustRightInd w:val="0"/>
        <w:ind w:left="720" w:right="-720"/>
        <w:rPr>
          <w:b/>
          <w:bCs/>
        </w:rPr>
      </w:pPr>
      <w:r>
        <w:rPr>
          <w:b/>
          <w:bCs/>
        </w:rPr>
        <w:tab/>
        <w:t xml:space="preserve">I met with Connie </w:t>
      </w:r>
      <w:proofErr w:type="spellStart"/>
      <w:r>
        <w:rPr>
          <w:b/>
          <w:bCs/>
        </w:rPr>
        <w:t>Telles</w:t>
      </w:r>
      <w:proofErr w:type="spellEnd"/>
      <w:r>
        <w:rPr>
          <w:b/>
          <w:bCs/>
        </w:rPr>
        <w:t xml:space="preserve"> Nursing Director, Chris Gillis Assistant Director, Kim </w:t>
      </w:r>
      <w:proofErr w:type="spellStart"/>
      <w:r>
        <w:rPr>
          <w:b/>
          <w:bCs/>
        </w:rPr>
        <w:t>Cristabol</w:t>
      </w:r>
      <w:proofErr w:type="spellEnd"/>
      <w:r>
        <w:rPr>
          <w:b/>
          <w:bCs/>
        </w:rPr>
        <w:t xml:space="preserve"> Med/</w:t>
      </w:r>
      <w:proofErr w:type="spellStart"/>
      <w:r>
        <w:rPr>
          <w:b/>
          <w:bCs/>
        </w:rPr>
        <w:t>Surg</w:t>
      </w:r>
      <w:proofErr w:type="spellEnd"/>
      <w:r>
        <w:rPr>
          <w:b/>
          <w:bCs/>
        </w:rPr>
        <w:t xml:space="preserve"> Instructor and other faculty members to address this proposal at the faculty meeting. There were no reservations as this class being Hybrid works well for our students while they are in </w:t>
      </w:r>
      <w:proofErr w:type="spellStart"/>
      <w:r>
        <w:rPr>
          <w:b/>
          <w:bCs/>
        </w:rPr>
        <w:t>Preceptorships</w:t>
      </w:r>
      <w:proofErr w:type="spellEnd"/>
      <w:r>
        <w:rPr>
          <w:b/>
          <w:bCs/>
        </w:rPr>
        <w:t xml:space="preserve"> in the local hospitals working basically a full time nurse’s schedule. </w:t>
      </w:r>
      <w:r w:rsidR="004A1AB1">
        <w:rPr>
          <w:b/>
          <w:bCs/>
        </w:rPr>
        <w:t xml:space="preserve">Completed on </w:t>
      </w:r>
      <w:r w:rsidR="004A1AB1">
        <w:rPr>
          <w:b/>
          <w:bCs/>
        </w:rPr>
        <w:t>1/26/2012.</w:t>
      </w:r>
      <w:bookmarkStart w:id="0" w:name="_GoBack"/>
      <w:bookmarkEnd w:id="0"/>
    </w:p>
    <w:p w14:paraId="48185D35" w14:textId="77777777" w:rsidR="008038D6" w:rsidRDefault="008038D6" w:rsidP="008038D6">
      <w:pPr>
        <w:widowControl w:val="0"/>
        <w:autoSpaceDE w:val="0"/>
        <w:autoSpaceDN w:val="0"/>
        <w:adjustRightInd w:val="0"/>
        <w:ind w:right="-720"/>
        <w:rPr>
          <w:b/>
          <w:bCs/>
        </w:rPr>
      </w:pPr>
    </w:p>
    <w:p w14:paraId="69BC82DB" w14:textId="77777777" w:rsidR="008038D6" w:rsidRDefault="008038D6" w:rsidP="008038D6">
      <w:pPr>
        <w:widowControl w:val="0"/>
        <w:autoSpaceDE w:val="0"/>
        <w:autoSpaceDN w:val="0"/>
        <w:adjustRightInd w:val="0"/>
        <w:ind w:right="-720"/>
      </w:pPr>
      <w:r>
        <w:rPr>
          <w:b/>
          <w:bCs/>
        </w:rPr>
        <w:lastRenderedPageBreak/>
        <w:t xml:space="preserve">3. </w:t>
      </w:r>
      <w:r>
        <w:rPr>
          <w:b/>
          <w:bCs/>
        </w:rPr>
        <w:tab/>
        <w:t>Student Benefits</w:t>
      </w:r>
    </w:p>
    <w:p w14:paraId="7FF50C22" w14:textId="77777777" w:rsidR="008038D6" w:rsidRDefault="008038D6" w:rsidP="008038D6">
      <w:pPr>
        <w:widowControl w:val="0"/>
        <w:numPr>
          <w:ilvl w:val="0"/>
          <w:numId w:val="3"/>
        </w:numPr>
        <w:tabs>
          <w:tab w:val="left" w:pos="1080"/>
        </w:tabs>
        <w:autoSpaceDE w:val="0"/>
        <w:autoSpaceDN w:val="0"/>
        <w:adjustRightInd w:val="0"/>
        <w:ind w:left="1080" w:right="-720"/>
      </w:pPr>
      <w:r>
        <w:t xml:space="preserve">How will this course meet student needs?  Are there learning opportunities made possible in an online or hybrid online course that might not be available in a traditional course?  </w:t>
      </w:r>
    </w:p>
    <w:p w14:paraId="76DF68DD" w14:textId="77777777" w:rsidR="008038D6" w:rsidRDefault="008038D6" w:rsidP="008038D6">
      <w:pPr>
        <w:widowControl w:val="0"/>
        <w:autoSpaceDE w:val="0"/>
        <w:autoSpaceDN w:val="0"/>
        <w:adjustRightInd w:val="0"/>
        <w:ind w:left="1080" w:right="-720"/>
      </w:pPr>
    </w:p>
    <w:p w14:paraId="73C6D181" w14:textId="77777777" w:rsidR="008038D6" w:rsidRDefault="008038D6" w:rsidP="008038D6">
      <w:pPr>
        <w:widowControl w:val="0"/>
        <w:autoSpaceDE w:val="0"/>
        <w:autoSpaceDN w:val="0"/>
        <w:adjustRightInd w:val="0"/>
        <w:ind w:left="1080" w:right="-720"/>
        <w:rPr>
          <w:b/>
          <w:bCs/>
        </w:rPr>
      </w:pPr>
      <w:r>
        <w:rPr>
          <w:b/>
          <w:bCs/>
        </w:rPr>
        <w:t xml:space="preserve">Our students are in their </w:t>
      </w:r>
      <w:proofErr w:type="spellStart"/>
      <w:r>
        <w:rPr>
          <w:b/>
          <w:bCs/>
        </w:rPr>
        <w:t>preceptorships</w:t>
      </w:r>
      <w:proofErr w:type="spellEnd"/>
      <w:r>
        <w:rPr>
          <w:b/>
          <w:bCs/>
        </w:rPr>
        <w:t xml:space="preserve"> during this course and are basically working a full time nurse’s schedule in the local hospitals. Having the hybrid format will allow them to do the work for this course at their one time and pace while letting them interact with their classmates several times during the week. The ATI testing and other projects that will require them to be on campus will still remain in the traditional format on a day they must report to campus for other aspects of the nursing program. </w:t>
      </w:r>
    </w:p>
    <w:p w14:paraId="2D603F5F" w14:textId="77777777" w:rsidR="008038D6" w:rsidRDefault="008038D6" w:rsidP="008038D6">
      <w:pPr>
        <w:widowControl w:val="0"/>
        <w:autoSpaceDE w:val="0"/>
        <w:autoSpaceDN w:val="0"/>
        <w:adjustRightInd w:val="0"/>
        <w:ind w:right="-720"/>
      </w:pPr>
    </w:p>
    <w:p w14:paraId="606BDC94" w14:textId="77777777" w:rsidR="008038D6" w:rsidRDefault="008038D6" w:rsidP="008038D6">
      <w:pPr>
        <w:widowControl w:val="0"/>
        <w:numPr>
          <w:ilvl w:val="0"/>
          <w:numId w:val="4"/>
        </w:numPr>
        <w:tabs>
          <w:tab w:val="left" w:pos="1080"/>
        </w:tabs>
        <w:autoSpaceDE w:val="0"/>
        <w:autoSpaceDN w:val="0"/>
        <w:adjustRightInd w:val="0"/>
        <w:ind w:left="1080" w:right="-720"/>
      </w:pPr>
      <w:r>
        <w:t>If this course has previously been offered at Chabot using this delivery method, what have you learned from prior instructors that will influence your instruction in this course?</w:t>
      </w:r>
    </w:p>
    <w:p w14:paraId="24F9F508" w14:textId="77777777" w:rsidR="008038D6" w:rsidRDefault="008038D6" w:rsidP="008038D6">
      <w:pPr>
        <w:widowControl w:val="0"/>
        <w:autoSpaceDE w:val="0"/>
        <w:autoSpaceDN w:val="0"/>
        <w:adjustRightInd w:val="0"/>
        <w:ind w:left="1080" w:right="-720"/>
      </w:pPr>
    </w:p>
    <w:p w14:paraId="2439F086" w14:textId="77777777" w:rsidR="008038D6" w:rsidRDefault="008038D6" w:rsidP="008038D6">
      <w:pPr>
        <w:widowControl w:val="0"/>
        <w:autoSpaceDE w:val="0"/>
        <w:autoSpaceDN w:val="0"/>
        <w:adjustRightInd w:val="0"/>
        <w:ind w:left="1080" w:right="-720"/>
        <w:rPr>
          <w:b/>
          <w:bCs/>
        </w:rPr>
      </w:pPr>
      <w:r>
        <w:rPr>
          <w:b/>
          <w:bCs/>
        </w:rPr>
        <w:t xml:space="preserve">Having this course in hybrid format really benefits the student’s schedule. It requires the student to do individual research at the hospital they are at and helps them learn how to find resources they will need when they graduate and are on their own in the institutions that have hired them. </w:t>
      </w:r>
    </w:p>
    <w:p w14:paraId="5DCD1C7F" w14:textId="77777777" w:rsidR="008038D6" w:rsidRDefault="008038D6" w:rsidP="008038D6">
      <w:pPr>
        <w:widowControl w:val="0"/>
        <w:autoSpaceDE w:val="0"/>
        <w:autoSpaceDN w:val="0"/>
        <w:adjustRightInd w:val="0"/>
        <w:ind w:right="-720"/>
        <w:rPr>
          <w:b/>
          <w:bCs/>
        </w:rPr>
      </w:pPr>
    </w:p>
    <w:p w14:paraId="20CB097B" w14:textId="77777777" w:rsidR="008038D6" w:rsidRDefault="008038D6" w:rsidP="008038D6">
      <w:pPr>
        <w:widowControl w:val="0"/>
        <w:autoSpaceDE w:val="0"/>
        <w:autoSpaceDN w:val="0"/>
        <w:adjustRightInd w:val="0"/>
        <w:ind w:right="-720"/>
      </w:pPr>
      <w:r>
        <w:rPr>
          <w:b/>
          <w:bCs/>
        </w:rPr>
        <w:t>4.</w:t>
      </w:r>
      <w:r>
        <w:rPr>
          <w:b/>
          <w:bCs/>
        </w:rPr>
        <w:tab/>
        <w:t>Course Content Delivery</w:t>
      </w:r>
    </w:p>
    <w:p w14:paraId="28378941" w14:textId="77777777" w:rsidR="008038D6" w:rsidRDefault="008038D6" w:rsidP="008038D6">
      <w:pPr>
        <w:widowControl w:val="0"/>
        <w:numPr>
          <w:ilvl w:val="0"/>
          <w:numId w:val="5"/>
        </w:numPr>
        <w:tabs>
          <w:tab w:val="left" w:pos="1080"/>
        </w:tabs>
        <w:autoSpaceDE w:val="0"/>
        <w:autoSpaceDN w:val="0"/>
        <w:adjustRightInd w:val="0"/>
        <w:ind w:left="1080" w:right="-720"/>
        <w:rPr>
          <w:i/>
          <w:iCs/>
        </w:rPr>
      </w:pPr>
      <w:r>
        <w:t xml:space="preserve">The total number of contact hours in your course should approximate the equivalent number of hours required in an on-campus setting.  </w:t>
      </w:r>
    </w:p>
    <w:p w14:paraId="759946B8" w14:textId="77777777" w:rsidR="008038D6" w:rsidRDefault="008038D6" w:rsidP="008038D6">
      <w:pPr>
        <w:widowControl w:val="0"/>
        <w:autoSpaceDE w:val="0"/>
        <w:autoSpaceDN w:val="0"/>
        <w:adjustRightInd w:val="0"/>
        <w:ind w:left="1080" w:right="-720"/>
        <w:rPr>
          <w:i/>
          <w:iCs/>
        </w:rPr>
      </w:pPr>
    </w:p>
    <w:p w14:paraId="143B0552" w14:textId="77777777" w:rsidR="008038D6" w:rsidRDefault="008038D6" w:rsidP="008038D6">
      <w:pPr>
        <w:widowControl w:val="0"/>
        <w:autoSpaceDE w:val="0"/>
        <w:autoSpaceDN w:val="0"/>
        <w:adjustRightInd w:val="0"/>
        <w:ind w:left="1080" w:right="-720"/>
        <w:rPr>
          <w:b/>
          <w:bCs/>
          <w:i/>
          <w:iCs/>
        </w:rPr>
      </w:pPr>
      <w:r>
        <w:rPr>
          <w:b/>
          <w:bCs/>
        </w:rPr>
        <w:t>Typical contact hours are 2 hours of lecture and 24 hours of clinical per week, x 6 weeks.</w:t>
      </w:r>
    </w:p>
    <w:p w14:paraId="3747D3A9" w14:textId="77777777" w:rsidR="008038D6" w:rsidRDefault="008038D6" w:rsidP="008038D6">
      <w:pPr>
        <w:widowControl w:val="0"/>
        <w:autoSpaceDE w:val="0"/>
        <w:autoSpaceDN w:val="0"/>
        <w:adjustRightInd w:val="0"/>
        <w:ind w:left="1080" w:right="-720"/>
        <w:rPr>
          <w:b/>
          <w:bCs/>
        </w:rPr>
      </w:pPr>
      <w:r>
        <w:rPr>
          <w:b/>
          <w:bCs/>
        </w:rPr>
        <w:t>The Hybrid portion will make the 2 hours of lecture x 6 weeks mostly online. That’s a total of 24 contact hours. These 24 hours will be broken down as follows.</w:t>
      </w:r>
    </w:p>
    <w:p w14:paraId="598FCF10" w14:textId="77777777" w:rsidR="008038D6" w:rsidRDefault="008038D6" w:rsidP="008038D6">
      <w:pPr>
        <w:widowControl w:val="0"/>
        <w:autoSpaceDE w:val="0"/>
        <w:autoSpaceDN w:val="0"/>
        <w:adjustRightInd w:val="0"/>
        <w:ind w:left="1080" w:right="-720"/>
        <w:rPr>
          <w:b/>
          <w:bCs/>
        </w:rPr>
      </w:pPr>
    </w:p>
    <w:p w14:paraId="7D077C64" w14:textId="77777777" w:rsidR="008038D6" w:rsidRDefault="008038D6" w:rsidP="008038D6">
      <w:pPr>
        <w:widowControl w:val="0"/>
        <w:autoSpaceDE w:val="0"/>
        <w:autoSpaceDN w:val="0"/>
        <w:adjustRightInd w:val="0"/>
        <w:ind w:left="1080" w:right="-720"/>
        <w:rPr>
          <w:b/>
          <w:bCs/>
        </w:rPr>
      </w:pPr>
      <w:r>
        <w:rPr>
          <w:b/>
          <w:bCs/>
        </w:rPr>
        <w:t>On Campus activities:</w:t>
      </w:r>
    </w:p>
    <w:p w14:paraId="233BF188" w14:textId="77777777" w:rsidR="008038D6" w:rsidRDefault="008038D6" w:rsidP="008038D6">
      <w:pPr>
        <w:widowControl w:val="0"/>
        <w:autoSpaceDE w:val="0"/>
        <w:autoSpaceDN w:val="0"/>
        <w:adjustRightInd w:val="0"/>
        <w:ind w:left="1080" w:right="-720"/>
        <w:rPr>
          <w:b/>
          <w:bCs/>
        </w:rPr>
      </w:pPr>
      <w:r>
        <w:rPr>
          <w:b/>
          <w:bCs/>
        </w:rPr>
        <w:t>ATI testing</w:t>
      </w:r>
      <w:r>
        <w:rPr>
          <w:b/>
          <w:bCs/>
        </w:rPr>
        <w:tab/>
      </w:r>
      <w:r>
        <w:rPr>
          <w:b/>
          <w:bCs/>
        </w:rPr>
        <w:tab/>
      </w:r>
      <w:r>
        <w:rPr>
          <w:b/>
          <w:bCs/>
        </w:rPr>
        <w:tab/>
        <w:t>3 hours</w:t>
      </w:r>
    </w:p>
    <w:p w14:paraId="4DADA2C8" w14:textId="77777777" w:rsidR="008038D6" w:rsidRDefault="008038D6" w:rsidP="008038D6">
      <w:pPr>
        <w:widowControl w:val="0"/>
        <w:autoSpaceDE w:val="0"/>
        <w:autoSpaceDN w:val="0"/>
        <w:adjustRightInd w:val="0"/>
        <w:ind w:left="1080" w:right="-720"/>
        <w:rPr>
          <w:b/>
          <w:bCs/>
        </w:rPr>
      </w:pPr>
      <w:r>
        <w:rPr>
          <w:b/>
          <w:bCs/>
        </w:rPr>
        <w:t>Mock Interviews</w:t>
      </w:r>
      <w:r>
        <w:rPr>
          <w:b/>
          <w:bCs/>
        </w:rPr>
        <w:tab/>
      </w:r>
      <w:r>
        <w:rPr>
          <w:b/>
          <w:bCs/>
        </w:rPr>
        <w:tab/>
      </w:r>
      <w:r>
        <w:rPr>
          <w:b/>
          <w:bCs/>
        </w:rPr>
        <w:tab/>
        <w:t>3 hours</w:t>
      </w:r>
    </w:p>
    <w:p w14:paraId="194AAB39" w14:textId="77777777" w:rsidR="008038D6" w:rsidRDefault="008038D6" w:rsidP="008038D6">
      <w:pPr>
        <w:widowControl w:val="0"/>
        <w:autoSpaceDE w:val="0"/>
        <w:autoSpaceDN w:val="0"/>
        <w:adjustRightInd w:val="0"/>
        <w:ind w:left="1080" w:right="-720"/>
        <w:rPr>
          <w:b/>
          <w:bCs/>
        </w:rPr>
      </w:pPr>
    </w:p>
    <w:p w14:paraId="60977801" w14:textId="77777777" w:rsidR="008038D6" w:rsidRDefault="008038D6" w:rsidP="008038D6">
      <w:pPr>
        <w:widowControl w:val="0"/>
        <w:autoSpaceDE w:val="0"/>
        <w:autoSpaceDN w:val="0"/>
        <w:adjustRightInd w:val="0"/>
        <w:ind w:left="1080" w:right="-720"/>
        <w:rPr>
          <w:b/>
          <w:bCs/>
        </w:rPr>
      </w:pPr>
      <w:r>
        <w:rPr>
          <w:b/>
          <w:bCs/>
        </w:rPr>
        <w:t>Online Activities:</w:t>
      </w:r>
    </w:p>
    <w:p w14:paraId="2DE3B773" w14:textId="77777777" w:rsidR="008038D6" w:rsidRDefault="008038D6" w:rsidP="008038D6">
      <w:pPr>
        <w:widowControl w:val="0"/>
        <w:autoSpaceDE w:val="0"/>
        <w:autoSpaceDN w:val="0"/>
        <w:adjustRightInd w:val="0"/>
        <w:ind w:left="1080" w:right="-720"/>
        <w:rPr>
          <w:b/>
          <w:bCs/>
        </w:rPr>
      </w:pPr>
      <w:r>
        <w:rPr>
          <w:b/>
          <w:bCs/>
        </w:rPr>
        <w:t xml:space="preserve">PPT presentations, worksheets, assignments </w:t>
      </w:r>
    </w:p>
    <w:p w14:paraId="14017EA3" w14:textId="77777777" w:rsidR="008038D6" w:rsidRDefault="008038D6" w:rsidP="008038D6">
      <w:pPr>
        <w:widowControl w:val="0"/>
        <w:autoSpaceDE w:val="0"/>
        <w:autoSpaceDN w:val="0"/>
        <w:adjustRightInd w:val="0"/>
        <w:ind w:left="1080" w:right="-720"/>
        <w:rPr>
          <w:b/>
          <w:bCs/>
        </w:rPr>
      </w:pPr>
      <w:proofErr w:type="gramStart"/>
      <w:r>
        <w:rPr>
          <w:b/>
          <w:bCs/>
        </w:rPr>
        <w:t>and</w:t>
      </w:r>
      <w:proofErr w:type="gramEnd"/>
      <w:r>
        <w:rPr>
          <w:b/>
          <w:bCs/>
        </w:rPr>
        <w:t xml:space="preserve"> self assessments </w:t>
      </w:r>
      <w:r>
        <w:rPr>
          <w:b/>
          <w:bCs/>
        </w:rPr>
        <w:tab/>
      </w:r>
      <w:r>
        <w:rPr>
          <w:b/>
          <w:bCs/>
        </w:rPr>
        <w:tab/>
        <w:t>6 hours</w:t>
      </w:r>
    </w:p>
    <w:p w14:paraId="1863EE1C" w14:textId="77777777" w:rsidR="008038D6" w:rsidRDefault="008038D6" w:rsidP="008038D6">
      <w:pPr>
        <w:widowControl w:val="0"/>
        <w:autoSpaceDE w:val="0"/>
        <w:autoSpaceDN w:val="0"/>
        <w:adjustRightInd w:val="0"/>
        <w:ind w:left="1080" w:right="-720"/>
        <w:rPr>
          <w:b/>
          <w:bCs/>
        </w:rPr>
      </w:pPr>
      <w:r>
        <w:rPr>
          <w:b/>
          <w:bCs/>
        </w:rPr>
        <w:t>Discussion Questions</w:t>
      </w:r>
      <w:r>
        <w:rPr>
          <w:b/>
          <w:bCs/>
        </w:rPr>
        <w:tab/>
      </w:r>
      <w:r>
        <w:rPr>
          <w:b/>
          <w:bCs/>
        </w:rPr>
        <w:tab/>
        <w:t>9 hours</w:t>
      </w:r>
    </w:p>
    <w:p w14:paraId="4CB2792B" w14:textId="77777777" w:rsidR="008038D6" w:rsidRDefault="008038D6" w:rsidP="008038D6">
      <w:pPr>
        <w:widowControl w:val="0"/>
        <w:autoSpaceDE w:val="0"/>
        <w:autoSpaceDN w:val="0"/>
        <w:adjustRightInd w:val="0"/>
        <w:ind w:left="1080" w:right="-720"/>
        <w:rPr>
          <w:b/>
          <w:bCs/>
          <w:u w:val="single"/>
        </w:rPr>
      </w:pPr>
      <w:r>
        <w:rPr>
          <w:b/>
          <w:bCs/>
          <w:u w:val="single"/>
        </w:rPr>
        <w:t>Multimedia sites</w:t>
      </w:r>
      <w:r>
        <w:rPr>
          <w:b/>
          <w:bCs/>
          <w:u w:val="single"/>
        </w:rPr>
        <w:tab/>
      </w:r>
      <w:r>
        <w:rPr>
          <w:b/>
          <w:bCs/>
          <w:u w:val="single"/>
        </w:rPr>
        <w:tab/>
      </w:r>
      <w:r>
        <w:rPr>
          <w:b/>
          <w:bCs/>
          <w:u w:val="single"/>
        </w:rPr>
        <w:tab/>
        <w:t>3 hours</w:t>
      </w:r>
    </w:p>
    <w:p w14:paraId="75DF4E05" w14:textId="77777777" w:rsidR="008038D6" w:rsidRDefault="008038D6" w:rsidP="008038D6">
      <w:pPr>
        <w:widowControl w:val="0"/>
        <w:autoSpaceDE w:val="0"/>
        <w:autoSpaceDN w:val="0"/>
        <w:adjustRightInd w:val="0"/>
        <w:ind w:left="1080" w:right="-720"/>
        <w:rPr>
          <w:b/>
          <w:bCs/>
        </w:rPr>
      </w:pPr>
      <w:r>
        <w:rPr>
          <w:b/>
          <w:bCs/>
        </w:rPr>
        <w:t>Total hours</w:t>
      </w:r>
      <w:r>
        <w:rPr>
          <w:b/>
          <w:bCs/>
        </w:rPr>
        <w:tab/>
      </w:r>
      <w:r>
        <w:rPr>
          <w:b/>
          <w:bCs/>
        </w:rPr>
        <w:tab/>
      </w:r>
      <w:r>
        <w:rPr>
          <w:b/>
          <w:bCs/>
        </w:rPr>
        <w:tab/>
        <w:t>24 hours of theory content</w:t>
      </w:r>
    </w:p>
    <w:p w14:paraId="12C10922" w14:textId="77777777" w:rsidR="008038D6" w:rsidRDefault="008038D6" w:rsidP="008038D6">
      <w:pPr>
        <w:widowControl w:val="0"/>
        <w:autoSpaceDE w:val="0"/>
        <w:autoSpaceDN w:val="0"/>
        <w:adjustRightInd w:val="0"/>
        <w:ind w:left="1080" w:right="-720"/>
      </w:pPr>
    </w:p>
    <w:p w14:paraId="128825CF" w14:textId="77777777" w:rsidR="008038D6" w:rsidRDefault="008038D6" w:rsidP="008038D6">
      <w:pPr>
        <w:widowControl w:val="0"/>
        <w:autoSpaceDE w:val="0"/>
        <w:autoSpaceDN w:val="0"/>
        <w:adjustRightInd w:val="0"/>
        <w:ind w:left="1080" w:right="-720"/>
        <w:rPr>
          <w:i/>
          <w:iCs/>
        </w:rPr>
      </w:pPr>
    </w:p>
    <w:p w14:paraId="0C1F427B" w14:textId="77777777" w:rsidR="008038D6" w:rsidRDefault="008038D6" w:rsidP="008038D6">
      <w:pPr>
        <w:widowControl w:val="0"/>
        <w:numPr>
          <w:ilvl w:val="0"/>
          <w:numId w:val="6"/>
        </w:numPr>
        <w:tabs>
          <w:tab w:val="left" w:pos="1080"/>
        </w:tabs>
        <w:autoSpaceDE w:val="0"/>
        <w:autoSpaceDN w:val="0"/>
        <w:adjustRightInd w:val="0"/>
        <w:ind w:left="1080" w:right="-720"/>
        <w:rPr>
          <w:b/>
          <w:bCs/>
          <w:i/>
          <w:iCs/>
        </w:rPr>
      </w:pPr>
      <w:r>
        <w:t xml:space="preserve">What percentage of the course will be on-campus, if any? </w:t>
      </w:r>
      <w:r>
        <w:rPr>
          <w:b/>
          <w:bCs/>
        </w:rPr>
        <w:t xml:space="preserve">The students will do all of their clinical time at their assigned hospitals. 25% of the theory content will be on campus.   </w:t>
      </w:r>
      <w:r>
        <w:t xml:space="preserve">What percentage of the course will consist of online lecture </w:t>
      </w:r>
      <w:r>
        <w:rPr>
          <w:i/>
          <w:iCs/>
        </w:rPr>
        <w:t>(text, presentations, podcasts, video), class discussions (discussion board forums), group projects (blogs, journals), online resources (Publisher content/websites</w:t>
      </w:r>
      <w:r>
        <w:t xml:space="preserve">, </w:t>
      </w:r>
      <w:r>
        <w:rPr>
          <w:i/>
          <w:iCs/>
        </w:rPr>
        <w:t xml:space="preserve">course cartridges/packages), assignments, student research, reading, writing, &amp; assessments? </w:t>
      </w:r>
      <w:r>
        <w:rPr>
          <w:b/>
          <w:bCs/>
          <w:i/>
          <w:iCs/>
        </w:rPr>
        <w:t>75% of the theory content will be Online as noted above.</w:t>
      </w:r>
      <w:r>
        <w:rPr>
          <w:i/>
          <w:iCs/>
        </w:rPr>
        <w:t xml:space="preserve"> </w:t>
      </w:r>
    </w:p>
    <w:p w14:paraId="264618B7" w14:textId="77777777" w:rsidR="008038D6" w:rsidRDefault="008038D6" w:rsidP="008038D6">
      <w:pPr>
        <w:widowControl w:val="0"/>
        <w:numPr>
          <w:ilvl w:val="0"/>
          <w:numId w:val="6"/>
        </w:numPr>
        <w:tabs>
          <w:tab w:val="left" w:pos="1080"/>
        </w:tabs>
        <w:autoSpaceDE w:val="0"/>
        <w:autoSpaceDN w:val="0"/>
        <w:adjustRightInd w:val="0"/>
        <w:ind w:left="1080" w:right="-720"/>
        <w:rPr>
          <w:b/>
          <w:bCs/>
        </w:rPr>
      </w:pPr>
      <w:r>
        <w:t xml:space="preserve">Will any portion of your course be synchronous, requiring students to be online at the same time?  If so, describe those activities, and how you will provide flexibility for students who may be unable to participate at any given time. </w:t>
      </w:r>
      <w:r>
        <w:rPr>
          <w:b/>
          <w:bCs/>
        </w:rPr>
        <w:t>NONE</w:t>
      </w:r>
    </w:p>
    <w:p w14:paraId="6A2EE883" w14:textId="77777777" w:rsidR="008038D6" w:rsidRDefault="008038D6" w:rsidP="008038D6">
      <w:pPr>
        <w:widowControl w:val="0"/>
        <w:autoSpaceDE w:val="0"/>
        <w:autoSpaceDN w:val="0"/>
        <w:adjustRightInd w:val="0"/>
        <w:ind w:left="720" w:right="-720"/>
      </w:pPr>
    </w:p>
    <w:p w14:paraId="249AE719" w14:textId="77777777" w:rsidR="008038D6" w:rsidRDefault="008038D6" w:rsidP="008038D6">
      <w:pPr>
        <w:widowControl w:val="0"/>
        <w:autoSpaceDE w:val="0"/>
        <w:autoSpaceDN w:val="0"/>
        <w:adjustRightInd w:val="0"/>
        <w:ind w:right="-720"/>
        <w:rPr>
          <w:b/>
          <w:bCs/>
        </w:rPr>
      </w:pPr>
      <w:proofErr w:type="gramStart"/>
      <w:r>
        <w:rPr>
          <w:b/>
          <w:bCs/>
        </w:rPr>
        <w:t xml:space="preserve">5. </w:t>
      </w:r>
      <w:r>
        <w:rPr>
          <w:b/>
          <w:bCs/>
        </w:rPr>
        <w:tab/>
        <w:t>Nature</w:t>
      </w:r>
      <w:proofErr w:type="gramEnd"/>
      <w:r>
        <w:rPr>
          <w:b/>
          <w:bCs/>
        </w:rPr>
        <w:t xml:space="preserve"> and Frequency of Instructor-Student Interactions</w:t>
      </w:r>
    </w:p>
    <w:p w14:paraId="65A06712" w14:textId="77777777" w:rsidR="008038D6" w:rsidRDefault="008038D6" w:rsidP="008038D6">
      <w:pPr>
        <w:widowControl w:val="0"/>
        <w:numPr>
          <w:ilvl w:val="0"/>
          <w:numId w:val="7"/>
        </w:numPr>
        <w:tabs>
          <w:tab w:val="left" w:pos="1080"/>
        </w:tabs>
        <w:autoSpaceDE w:val="0"/>
        <w:autoSpaceDN w:val="0"/>
        <w:adjustRightInd w:val="0"/>
        <w:ind w:left="1080" w:right="-720"/>
        <w:rPr>
          <w:b/>
          <w:bCs/>
        </w:rPr>
      </w:pPr>
      <w:r>
        <w:t xml:space="preserve">How and how frequently will you interact with your students?  This should include interactions with the entire class, providing feedback on assignments, and interventions when students are at-risk of dropping or failing due to poor performance or participation. </w:t>
      </w:r>
      <w:r>
        <w:rPr>
          <w:b/>
          <w:bCs/>
        </w:rPr>
        <w:t xml:space="preserve">I will interact with my students with an online questions forum and online office hours on blackboard. They can also contact me by email. They are also required to be on campus each Monday where they can reach me in my office during my on campus office hours. </w:t>
      </w:r>
    </w:p>
    <w:p w14:paraId="559F1832" w14:textId="77777777" w:rsidR="008038D6" w:rsidRDefault="008038D6" w:rsidP="008038D6">
      <w:pPr>
        <w:widowControl w:val="0"/>
        <w:numPr>
          <w:ilvl w:val="0"/>
          <w:numId w:val="7"/>
        </w:numPr>
        <w:tabs>
          <w:tab w:val="left" w:pos="1080"/>
        </w:tabs>
        <w:autoSpaceDE w:val="0"/>
        <w:autoSpaceDN w:val="0"/>
        <w:adjustRightInd w:val="0"/>
        <w:ind w:left="1080" w:right="-720"/>
      </w:pPr>
      <w:r>
        <w:t>For each type of interaction, describe why you believe it will be effective for this particular course</w:t>
      </w:r>
      <w:r>
        <w:rPr>
          <w:b/>
          <w:bCs/>
        </w:rPr>
        <w:t>. The online questions forum will help with questions that one student is willing to ask that perhaps others wanted to know. This will cut down on answering the same question multiple times. Online office hours allow the students to get online when I am online and get answers they are looking for more rapidly. Email works well to get an answer in writing relatively quickly and most of these students have smart phones so they can respond to my responses quickly while I am still online. The traditional office hours helps those students that struggle with online formats to get the help they need in person on an as needed basis.</w:t>
      </w:r>
      <w:r>
        <w:t xml:space="preserve"> </w:t>
      </w:r>
    </w:p>
    <w:p w14:paraId="53701D44" w14:textId="77777777" w:rsidR="008038D6" w:rsidRDefault="008038D6" w:rsidP="008038D6">
      <w:pPr>
        <w:widowControl w:val="0"/>
        <w:autoSpaceDE w:val="0"/>
        <w:autoSpaceDN w:val="0"/>
        <w:adjustRightInd w:val="0"/>
        <w:ind w:left="720" w:right="-720"/>
      </w:pPr>
    </w:p>
    <w:p w14:paraId="0F1F9126" w14:textId="77777777" w:rsidR="008038D6" w:rsidRDefault="008038D6" w:rsidP="008038D6">
      <w:pPr>
        <w:widowControl w:val="0"/>
        <w:autoSpaceDE w:val="0"/>
        <w:autoSpaceDN w:val="0"/>
        <w:adjustRightInd w:val="0"/>
        <w:ind w:right="-720"/>
        <w:rPr>
          <w:b/>
          <w:bCs/>
        </w:rPr>
      </w:pPr>
      <w:proofErr w:type="gramStart"/>
      <w:r>
        <w:rPr>
          <w:b/>
          <w:bCs/>
        </w:rPr>
        <w:t>6.</w:t>
      </w:r>
      <w:r>
        <w:rPr>
          <w:b/>
          <w:bCs/>
        </w:rPr>
        <w:tab/>
        <w:t>Nature</w:t>
      </w:r>
      <w:proofErr w:type="gramEnd"/>
      <w:r>
        <w:rPr>
          <w:b/>
          <w:bCs/>
        </w:rPr>
        <w:t xml:space="preserve"> and Frequency of Student-Student Interactions</w:t>
      </w:r>
    </w:p>
    <w:p w14:paraId="4910114E" w14:textId="77777777" w:rsidR="008038D6" w:rsidRDefault="008038D6" w:rsidP="008038D6">
      <w:pPr>
        <w:widowControl w:val="0"/>
        <w:numPr>
          <w:ilvl w:val="0"/>
          <w:numId w:val="8"/>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t xml:space="preserve">Describe opportunities in your course for </w:t>
      </w:r>
      <w:proofErr w:type="gramStart"/>
      <w:r>
        <w:t>student to student</w:t>
      </w:r>
      <w:proofErr w:type="gramEnd"/>
      <w:r>
        <w:t xml:space="preserve"> interaction.  This may include discussions, group projects, peer review of assignments, and other approaches.  Consider how students interact in this course when taught on campus; how can you build this type of learning community online? </w:t>
      </w:r>
      <w:r>
        <w:rPr>
          <w:b/>
          <w:bCs/>
        </w:rPr>
        <w:t xml:space="preserve">The students will have several projects that they can work together </w:t>
      </w:r>
      <w:proofErr w:type="gramStart"/>
      <w:r>
        <w:rPr>
          <w:b/>
          <w:bCs/>
        </w:rPr>
        <w:t>in group</w:t>
      </w:r>
      <w:proofErr w:type="gramEnd"/>
      <w:r>
        <w:rPr>
          <w:b/>
          <w:bCs/>
        </w:rPr>
        <w:t xml:space="preserve"> if they choose to help them through the material. The discussion questions are meant for the student to post their own ideas about the material and then discuss with their classmates other ideas that come about from their classmate’s experiences. There will be a “coffee shop” forum for the students to chat in about other topics going on that are not related to the material, this will hopefully help them remain social with their classmates even though they do not see them every day on campus as in the past. </w:t>
      </w:r>
    </w:p>
    <w:p w14:paraId="0874C783" w14:textId="77777777" w:rsidR="008038D6" w:rsidRDefault="008038D6" w:rsidP="008038D6">
      <w:pPr>
        <w:widowControl w:val="0"/>
        <w:autoSpaceDE w:val="0"/>
        <w:autoSpaceDN w:val="0"/>
        <w:adjustRightInd w:val="0"/>
        <w:ind w:left="360" w:right="-720"/>
        <w:rPr>
          <w:b/>
          <w:bCs/>
        </w:rPr>
      </w:pPr>
    </w:p>
    <w:p w14:paraId="0316AED5" w14:textId="77777777" w:rsidR="008038D6" w:rsidRDefault="008038D6" w:rsidP="008038D6">
      <w:pPr>
        <w:widowControl w:val="0"/>
        <w:autoSpaceDE w:val="0"/>
        <w:autoSpaceDN w:val="0"/>
        <w:adjustRightInd w:val="0"/>
        <w:ind w:right="-720"/>
        <w:rPr>
          <w:b/>
          <w:bCs/>
        </w:rPr>
      </w:pPr>
      <w:r>
        <w:rPr>
          <w:b/>
          <w:bCs/>
        </w:rPr>
        <w:t xml:space="preserve">7. </w:t>
      </w:r>
      <w:r>
        <w:rPr>
          <w:b/>
          <w:bCs/>
        </w:rPr>
        <w:tab/>
        <w:t>Assessment of Student Learning</w:t>
      </w:r>
    </w:p>
    <w:p w14:paraId="183DC460" w14:textId="77777777" w:rsidR="008038D6" w:rsidRDefault="008038D6" w:rsidP="008038D6">
      <w:pPr>
        <w:widowControl w:val="0"/>
        <w:numPr>
          <w:ilvl w:val="0"/>
          <w:numId w:val="9"/>
        </w:numPr>
        <w:tabs>
          <w:tab w:val="left" w:pos="1080"/>
        </w:tabs>
        <w:autoSpaceDE w:val="0"/>
        <w:autoSpaceDN w:val="0"/>
        <w:adjustRightInd w:val="0"/>
        <w:ind w:left="1080" w:right="-720"/>
      </w:pPr>
      <w:r>
        <w:t xml:space="preserve">How will you assess learning in this course?  Given the nature of online courses, how does your assessment plan ensure a level of academic integrity with which you’re comfortable?  </w:t>
      </w:r>
      <w:r>
        <w:rPr>
          <w:b/>
          <w:bCs/>
        </w:rPr>
        <w:t>There will be several assignments including discussion questions that will require the students to move through the text and materials. On each assignment the student is required to use the text and other materials to back up their ideas regarding the topics.</w:t>
      </w:r>
      <w:r>
        <w:t xml:space="preserve"> </w:t>
      </w:r>
    </w:p>
    <w:p w14:paraId="14A343B0" w14:textId="77777777" w:rsidR="008038D6" w:rsidRDefault="008038D6" w:rsidP="008038D6">
      <w:pPr>
        <w:widowControl w:val="0"/>
        <w:autoSpaceDE w:val="0"/>
        <w:autoSpaceDN w:val="0"/>
        <w:adjustRightInd w:val="0"/>
        <w:ind w:left="1080" w:right="-720"/>
      </w:pPr>
    </w:p>
    <w:p w14:paraId="566872E1" w14:textId="77777777" w:rsidR="008038D6" w:rsidRDefault="008038D6" w:rsidP="008038D6">
      <w:pPr>
        <w:widowControl w:val="0"/>
        <w:numPr>
          <w:ilvl w:val="0"/>
          <w:numId w:val="10"/>
        </w:numPr>
        <w:tabs>
          <w:tab w:val="left" w:pos="1080"/>
        </w:tabs>
        <w:autoSpaceDE w:val="0"/>
        <w:autoSpaceDN w:val="0"/>
        <w:adjustRightInd w:val="0"/>
        <w:ind w:left="1080" w:right="-720"/>
        <w:rPr>
          <w:b/>
          <w:bCs/>
        </w:rPr>
      </w:pPr>
      <w:r>
        <w:t xml:space="preserve">Describe how your assessment plan is consistent with your stated goals in the student benefits and student-student interactions sections of your proposal.  How will you provide feedback to students? </w:t>
      </w:r>
      <w:r>
        <w:rPr>
          <w:b/>
          <w:bCs/>
        </w:rPr>
        <w:t xml:space="preserve">Some the assignments will need to be turned in by handing them in so I can see the formatting of their project. Others will be submitted online via blackboard site or email. Feedback will be delivered via blackboard site or email. Submitting online will allow the student to submit as soon as they have completed the assignment. Returning papers will allow the student to get the comments on the paper so they can see the formatting errors and make the changes appropriately. In the discussion questions the students will get feedback from me and their classmates that will further their thinking about the topic and learning. </w:t>
      </w:r>
    </w:p>
    <w:p w14:paraId="000C0792" w14:textId="77777777" w:rsidR="008038D6" w:rsidRDefault="008038D6" w:rsidP="008038D6">
      <w:pPr>
        <w:widowControl w:val="0"/>
        <w:autoSpaceDE w:val="0"/>
        <w:autoSpaceDN w:val="0"/>
        <w:adjustRightInd w:val="0"/>
        <w:ind w:left="720" w:right="-720"/>
        <w:rPr>
          <w:b/>
          <w:bCs/>
        </w:rPr>
      </w:pPr>
    </w:p>
    <w:p w14:paraId="688B19BE" w14:textId="77777777" w:rsidR="008038D6" w:rsidRDefault="008038D6" w:rsidP="008038D6">
      <w:pPr>
        <w:widowControl w:val="0"/>
        <w:autoSpaceDE w:val="0"/>
        <w:autoSpaceDN w:val="0"/>
        <w:adjustRightInd w:val="0"/>
        <w:ind w:left="720" w:right="-720"/>
      </w:pPr>
    </w:p>
    <w:p w14:paraId="3B678696" w14:textId="77777777" w:rsidR="008038D6" w:rsidRDefault="008038D6" w:rsidP="008038D6">
      <w:pPr>
        <w:widowControl w:val="0"/>
        <w:autoSpaceDE w:val="0"/>
        <w:autoSpaceDN w:val="0"/>
        <w:adjustRightInd w:val="0"/>
        <w:ind w:left="720" w:right="-720"/>
      </w:pPr>
    </w:p>
    <w:p w14:paraId="0DA2F393" w14:textId="77777777" w:rsidR="008038D6" w:rsidRDefault="008038D6" w:rsidP="008038D6">
      <w:pPr>
        <w:widowControl w:val="0"/>
        <w:autoSpaceDE w:val="0"/>
        <w:autoSpaceDN w:val="0"/>
        <w:adjustRightInd w:val="0"/>
        <w:ind w:left="720" w:right="-720"/>
      </w:pPr>
    </w:p>
    <w:p w14:paraId="3F670207" w14:textId="77777777" w:rsidR="008038D6" w:rsidRDefault="008038D6" w:rsidP="008038D6">
      <w:pPr>
        <w:widowControl w:val="0"/>
        <w:autoSpaceDE w:val="0"/>
        <w:autoSpaceDN w:val="0"/>
        <w:adjustRightInd w:val="0"/>
        <w:ind w:left="720" w:right="-720"/>
      </w:pPr>
    </w:p>
    <w:p w14:paraId="6DC5A626" w14:textId="77777777" w:rsidR="008038D6" w:rsidRDefault="008038D6" w:rsidP="008038D6">
      <w:pPr>
        <w:widowControl w:val="0"/>
        <w:autoSpaceDE w:val="0"/>
        <w:autoSpaceDN w:val="0"/>
        <w:adjustRightInd w:val="0"/>
        <w:ind w:left="720" w:right="-720"/>
      </w:pPr>
    </w:p>
    <w:p w14:paraId="5283F751" w14:textId="77777777" w:rsidR="008038D6" w:rsidRDefault="008038D6" w:rsidP="008038D6">
      <w:pPr>
        <w:widowControl w:val="0"/>
        <w:autoSpaceDE w:val="0"/>
        <w:autoSpaceDN w:val="0"/>
        <w:adjustRightInd w:val="0"/>
        <w:ind w:left="720" w:right="-720"/>
      </w:pPr>
    </w:p>
    <w:p w14:paraId="2BB3AD7A" w14:textId="77777777" w:rsidR="008038D6" w:rsidRDefault="008038D6" w:rsidP="008038D6">
      <w:pPr>
        <w:widowControl w:val="0"/>
        <w:autoSpaceDE w:val="0"/>
        <w:autoSpaceDN w:val="0"/>
        <w:adjustRightInd w:val="0"/>
        <w:ind w:right="-720"/>
        <w:rPr>
          <w:b/>
          <w:bCs/>
        </w:rPr>
      </w:pPr>
      <w:r>
        <w:rPr>
          <w:b/>
          <w:bCs/>
        </w:rPr>
        <w:t>8.</w:t>
      </w:r>
      <w:r>
        <w:rPr>
          <w:b/>
          <w:bCs/>
        </w:rPr>
        <w:tab/>
        <w:t>Technology</w:t>
      </w:r>
    </w:p>
    <w:p w14:paraId="2712ED00" w14:textId="77777777" w:rsidR="008038D6" w:rsidRDefault="008038D6" w:rsidP="008038D6">
      <w:pPr>
        <w:widowControl w:val="0"/>
        <w:numPr>
          <w:ilvl w:val="0"/>
          <w:numId w:val="11"/>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t xml:space="preserve">Describe any software or multimedia tools you plan to utilize in your course: </w:t>
      </w:r>
      <w:r>
        <w:rPr>
          <w:i/>
          <w:iCs/>
        </w:rPr>
        <w:t>PowerPoint (with or without audio)</w:t>
      </w:r>
      <w:proofErr w:type="gramStart"/>
      <w:r>
        <w:rPr>
          <w:i/>
          <w:iCs/>
        </w:rPr>
        <w:t>,Publisher</w:t>
      </w:r>
      <w:proofErr w:type="gramEnd"/>
      <w:r>
        <w:rPr>
          <w:i/>
          <w:iCs/>
        </w:rPr>
        <w:t xml:space="preserve"> content/websites</w:t>
      </w:r>
      <w:r>
        <w:t xml:space="preserve">, Course </w:t>
      </w:r>
      <w:r>
        <w:rPr>
          <w:i/>
          <w:iCs/>
        </w:rPr>
        <w:t>Cartridges/Packages</w:t>
      </w:r>
      <w:r>
        <w:t xml:space="preserve">, </w:t>
      </w:r>
      <w:proofErr w:type="spellStart"/>
      <w:r>
        <w:t>Camtasia</w:t>
      </w:r>
      <w:proofErr w:type="spellEnd"/>
      <w:r>
        <w:t xml:space="preserve">, </w:t>
      </w:r>
      <w:r>
        <w:rPr>
          <w:i/>
          <w:iCs/>
        </w:rPr>
        <w:t>Jing</w:t>
      </w:r>
      <w:r>
        <w:t xml:space="preserve">, </w:t>
      </w:r>
      <w:r>
        <w:rPr>
          <w:i/>
          <w:iCs/>
        </w:rPr>
        <w:t>Dragon Naturally Speaking</w:t>
      </w:r>
      <w:r>
        <w:t xml:space="preserve">, Flash, </w:t>
      </w:r>
      <w:r>
        <w:rPr>
          <w:i/>
          <w:iCs/>
        </w:rPr>
        <w:t>Audio (including Audacity and podcasts)</w:t>
      </w:r>
      <w:r>
        <w:t>,</w:t>
      </w:r>
      <w:r>
        <w:rPr>
          <w:i/>
          <w:iCs/>
        </w:rPr>
        <w:t>YouTube/</w:t>
      </w:r>
      <w:proofErr w:type="spellStart"/>
      <w:r>
        <w:rPr>
          <w:i/>
          <w:iCs/>
        </w:rPr>
        <w:t>EduStream</w:t>
      </w:r>
      <w:proofErr w:type="spellEnd"/>
      <w:r>
        <w:rPr>
          <w:i/>
          <w:iCs/>
        </w:rPr>
        <w:t>/Web-based videos</w:t>
      </w:r>
      <w:r>
        <w:t xml:space="preserve">, etc.).  This is helpful to determine technology support needs. </w:t>
      </w:r>
      <w:r>
        <w:rPr>
          <w:b/>
          <w:bCs/>
          <w:i/>
          <w:iCs/>
        </w:rPr>
        <w:t>Please be specific in listing the technological tools you intend to use for your online or hybrid course</w:t>
      </w:r>
      <w:r>
        <w:t>.</w:t>
      </w:r>
    </w:p>
    <w:p w14:paraId="1C1ADE03" w14:textId="77777777" w:rsidR="008038D6" w:rsidRDefault="008038D6" w:rsidP="008038D6">
      <w:pPr>
        <w:widowControl w:val="0"/>
        <w:numPr>
          <w:ilvl w:val="0"/>
          <w:numId w:val="11"/>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rPr>
          <w:b/>
          <w:bCs/>
        </w:rPr>
        <w:t>PowerPoint is used throughout the nursing program and will be used in this class.</w:t>
      </w:r>
    </w:p>
    <w:p w14:paraId="4DC3D7BB" w14:textId="77777777" w:rsidR="008038D6" w:rsidRDefault="008038D6" w:rsidP="008038D6">
      <w:pPr>
        <w:widowControl w:val="0"/>
        <w:numPr>
          <w:ilvl w:val="0"/>
          <w:numId w:val="11"/>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rPr>
          <w:b/>
          <w:bCs/>
        </w:rPr>
        <w:t>YouTube may be used for helpful videos of examples of the topics at hand.</w:t>
      </w:r>
    </w:p>
    <w:p w14:paraId="6D37F513" w14:textId="77777777" w:rsidR="008038D6" w:rsidRDefault="008038D6" w:rsidP="008038D6">
      <w:pPr>
        <w:widowControl w:val="0"/>
        <w:numPr>
          <w:ilvl w:val="0"/>
          <w:numId w:val="11"/>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rPr>
          <w:b/>
          <w:bCs/>
        </w:rPr>
        <w:t xml:space="preserve">Specific websites will need to be accessed to complete assignments. </w:t>
      </w:r>
    </w:p>
    <w:p w14:paraId="16C1D96F" w14:textId="77777777" w:rsidR="008038D6" w:rsidRDefault="008038D6" w:rsidP="008038D6">
      <w:pPr>
        <w:widowControl w:val="0"/>
        <w:autoSpaceDE w:val="0"/>
        <w:autoSpaceDN w:val="0"/>
        <w:adjustRightInd w:val="0"/>
        <w:ind w:left="720" w:right="-720"/>
        <w:rPr>
          <w:b/>
          <w:bCs/>
        </w:rPr>
      </w:pPr>
    </w:p>
    <w:p w14:paraId="25BF30CC" w14:textId="77777777" w:rsidR="008038D6" w:rsidRDefault="008038D6" w:rsidP="008038D6">
      <w:pPr>
        <w:widowControl w:val="0"/>
        <w:autoSpaceDE w:val="0"/>
        <w:autoSpaceDN w:val="0"/>
        <w:adjustRightInd w:val="0"/>
        <w:ind w:right="-720"/>
        <w:rPr>
          <w:b/>
          <w:bCs/>
        </w:rPr>
      </w:pPr>
      <w:r>
        <w:rPr>
          <w:b/>
          <w:bCs/>
        </w:rPr>
        <w:t>9.</w:t>
      </w:r>
      <w:r>
        <w:rPr>
          <w:b/>
          <w:bCs/>
        </w:rPr>
        <w:tab/>
        <w:t>Accommodations for Students with Disabilities</w:t>
      </w:r>
    </w:p>
    <w:p w14:paraId="32BFC1CD" w14:textId="77777777" w:rsidR="008038D6" w:rsidRDefault="008038D6" w:rsidP="008038D6">
      <w:pPr>
        <w:widowControl w:val="0"/>
        <w:numPr>
          <w:ilvl w:val="0"/>
          <w:numId w:val="12"/>
        </w:numPr>
        <w:tabs>
          <w:tab w:val="left" w:pos="1080"/>
        </w:tabs>
        <w:autoSpaceDE w:val="0"/>
        <w:autoSpaceDN w:val="0"/>
        <w:adjustRightInd w:val="0"/>
        <w:ind w:left="1080" w:right="-72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Please </w:t>
      </w:r>
      <w:r>
        <w:rPr>
          <w:i/>
          <w:iCs/>
        </w:rPr>
        <w:t>contact</w:t>
      </w:r>
      <w:r>
        <w:t xml:space="preserve"> the </w:t>
      </w:r>
      <w:r>
        <w:rPr>
          <w:i/>
          <w:iCs/>
        </w:rPr>
        <w:t xml:space="preserve">Chabot </w:t>
      </w:r>
      <w:r>
        <w:t xml:space="preserve">DSRC </w:t>
      </w:r>
      <w:r>
        <w:rPr>
          <w:i/>
          <w:iCs/>
        </w:rPr>
        <w:t>(Disabled Students Resource Center-http://www.chabotcollege.edu/DSRC/)</w:t>
      </w:r>
      <w:r>
        <w:t xml:space="preserve"> if you need help in ensuring accessibility for your students.</w:t>
      </w:r>
    </w:p>
    <w:p w14:paraId="017A9817" w14:textId="77777777" w:rsidR="008038D6" w:rsidRDefault="008038D6" w:rsidP="008038D6">
      <w:pPr>
        <w:widowControl w:val="0"/>
        <w:numPr>
          <w:ilvl w:val="0"/>
          <w:numId w:val="12"/>
        </w:numPr>
        <w:tabs>
          <w:tab w:val="left" w:pos="1080"/>
        </w:tabs>
        <w:autoSpaceDE w:val="0"/>
        <w:autoSpaceDN w:val="0"/>
        <w:adjustRightInd w:val="0"/>
        <w:ind w:left="1080" w:right="-720"/>
        <w:rPr>
          <w:b/>
          <w:bCs/>
        </w:rPr>
      </w:pPr>
      <w:r>
        <w:rPr>
          <w:b/>
          <w:bCs/>
        </w:rPr>
        <w:t xml:space="preserve">To my knowledge there is no need for these accommodations at this time but I am aware of resources that would help a student with audio or visual problems and would access those resources as necessary if the accommodation was needed. </w:t>
      </w:r>
    </w:p>
    <w:p w14:paraId="572949D3" w14:textId="77777777" w:rsidR="008038D6" w:rsidRDefault="008038D6" w:rsidP="008038D6">
      <w:pPr>
        <w:widowControl w:val="0"/>
        <w:autoSpaceDE w:val="0"/>
        <w:autoSpaceDN w:val="0"/>
        <w:adjustRightInd w:val="0"/>
        <w:ind w:left="720" w:right="-720"/>
      </w:pPr>
    </w:p>
    <w:p w14:paraId="66020894" w14:textId="77777777" w:rsidR="008038D6" w:rsidRDefault="008038D6" w:rsidP="008038D6">
      <w:pPr>
        <w:widowControl w:val="0"/>
        <w:autoSpaceDE w:val="0"/>
        <w:autoSpaceDN w:val="0"/>
        <w:adjustRightInd w:val="0"/>
        <w:ind w:left="720" w:right="-720"/>
      </w:pPr>
    </w:p>
    <w:p w14:paraId="771014C4" w14:textId="77777777" w:rsidR="008038D6" w:rsidRDefault="008038D6" w:rsidP="008038D6">
      <w:pPr>
        <w:widowControl w:val="0"/>
        <w:autoSpaceDE w:val="0"/>
        <w:autoSpaceDN w:val="0"/>
        <w:adjustRightInd w:val="0"/>
        <w:ind w:left="720" w:right="-720"/>
      </w:pPr>
    </w:p>
    <w:p w14:paraId="3EF99ED6" w14:textId="77777777" w:rsidR="008038D6" w:rsidRDefault="008038D6" w:rsidP="008038D6">
      <w:pPr>
        <w:widowControl w:val="0"/>
        <w:autoSpaceDE w:val="0"/>
        <w:autoSpaceDN w:val="0"/>
        <w:adjustRightInd w:val="0"/>
        <w:ind w:right="-720"/>
        <w:rPr>
          <w:b/>
          <w:bCs/>
        </w:rPr>
      </w:pPr>
      <w:r>
        <w:rPr>
          <w:b/>
          <w:bCs/>
        </w:rPr>
        <w:t>10.</w:t>
      </w:r>
      <w:r>
        <w:rPr>
          <w:b/>
          <w:bCs/>
        </w:rPr>
        <w:tab/>
        <w:t>Submit your proposal (electronic version via email and hard copy via campus mail)</w:t>
      </w:r>
    </w:p>
    <w:p w14:paraId="094F467F" w14:textId="77777777" w:rsidR="008038D6" w:rsidRDefault="008038D6" w:rsidP="008038D6">
      <w:pPr>
        <w:widowControl w:val="0"/>
        <w:autoSpaceDE w:val="0"/>
        <w:autoSpaceDN w:val="0"/>
        <w:adjustRightInd w:val="0"/>
        <w:ind w:right="-720"/>
        <w:rPr>
          <w:b/>
          <w:bCs/>
        </w:rPr>
      </w:pPr>
      <w:proofErr w:type="gramStart"/>
      <w:r>
        <w:rPr>
          <w:b/>
          <w:bCs/>
        </w:rPr>
        <w:t>to</w:t>
      </w:r>
      <w:proofErr w:type="gramEnd"/>
      <w:r>
        <w:rPr>
          <w:b/>
          <w:bCs/>
        </w:rPr>
        <w:t xml:space="preserve"> the chair of the Committee on Online Learning.</w:t>
      </w:r>
    </w:p>
    <w:p w14:paraId="415025F1" w14:textId="77777777" w:rsidR="008038D6" w:rsidRDefault="008038D6" w:rsidP="008038D6">
      <w:pPr>
        <w:widowControl w:val="0"/>
        <w:autoSpaceDE w:val="0"/>
        <w:autoSpaceDN w:val="0"/>
        <w:adjustRightInd w:val="0"/>
        <w:ind w:right="-720"/>
        <w:rPr>
          <w:b/>
          <w:bCs/>
        </w:rPr>
      </w:pPr>
    </w:p>
    <w:p w14:paraId="3ACC640B" w14:textId="77777777" w:rsidR="008038D6" w:rsidRDefault="008038D6" w:rsidP="008038D6">
      <w:pPr>
        <w:widowControl w:val="0"/>
        <w:autoSpaceDE w:val="0"/>
        <w:autoSpaceDN w:val="0"/>
        <w:adjustRightInd w:val="0"/>
        <w:ind w:left="720" w:right="-720"/>
      </w:pPr>
      <w:r>
        <w:t>Faculty signature:  ______________________________</w:t>
      </w:r>
      <w:proofErr w:type="gramStart"/>
      <w:r>
        <w:t>_     Date</w:t>
      </w:r>
      <w:proofErr w:type="gramEnd"/>
      <w:r>
        <w:t>:   _______________</w:t>
      </w:r>
    </w:p>
    <w:p w14:paraId="4E26DD80" w14:textId="77777777" w:rsidR="008038D6" w:rsidRDefault="008038D6" w:rsidP="008038D6">
      <w:pPr>
        <w:widowControl w:val="0"/>
        <w:autoSpaceDE w:val="0"/>
        <w:autoSpaceDN w:val="0"/>
        <w:adjustRightInd w:val="0"/>
        <w:ind w:left="720" w:right="-720"/>
      </w:pPr>
    </w:p>
    <w:p w14:paraId="440C59BB" w14:textId="77777777" w:rsidR="008038D6" w:rsidRDefault="008038D6" w:rsidP="008038D6">
      <w:pPr>
        <w:widowControl w:val="0"/>
        <w:autoSpaceDE w:val="0"/>
        <w:autoSpaceDN w:val="0"/>
        <w:adjustRightInd w:val="0"/>
        <w:ind w:left="720" w:right="-720"/>
      </w:pPr>
    </w:p>
    <w:p w14:paraId="28DB39CB" w14:textId="77777777" w:rsidR="008038D6" w:rsidRDefault="008038D6" w:rsidP="008038D6">
      <w:pPr>
        <w:widowControl w:val="0"/>
        <w:autoSpaceDE w:val="0"/>
        <w:autoSpaceDN w:val="0"/>
        <w:adjustRightInd w:val="0"/>
        <w:ind w:left="720" w:right="-720"/>
      </w:pPr>
      <w:r>
        <w:t>Division Dean signature:  _________________________</w:t>
      </w:r>
      <w:proofErr w:type="gramStart"/>
      <w:r>
        <w:t>_    Date</w:t>
      </w:r>
      <w:proofErr w:type="gramEnd"/>
      <w:r>
        <w:t>:  ________________</w:t>
      </w:r>
    </w:p>
    <w:p w14:paraId="7D44F8EF" w14:textId="77777777" w:rsidR="008038D6" w:rsidRDefault="008038D6" w:rsidP="008038D6">
      <w:pPr>
        <w:widowControl w:val="0"/>
        <w:autoSpaceDE w:val="0"/>
        <w:autoSpaceDN w:val="0"/>
        <w:adjustRightInd w:val="0"/>
        <w:ind w:right="-720"/>
      </w:pPr>
    </w:p>
    <w:p w14:paraId="5A0EE102" w14:textId="77777777" w:rsidR="008038D6" w:rsidRDefault="008038D6" w:rsidP="008038D6">
      <w:pPr>
        <w:widowControl w:val="0"/>
        <w:autoSpaceDE w:val="0"/>
        <w:autoSpaceDN w:val="0"/>
        <w:adjustRightInd w:val="0"/>
        <w:ind w:right="-720"/>
      </w:pPr>
    </w:p>
    <w:p w14:paraId="07DAF10E" w14:textId="77777777" w:rsidR="008038D6" w:rsidRDefault="008038D6" w:rsidP="008038D6">
      <w:pPr>
        <w:widowControl w:val="0"/>
        <w:autoSpaceDE w:val="0"/>
        <w:autoSpaceDN w:val="0"/>
        <w:adjustRightInd w:val="0"/>
        <w:ind w:right="-720"/>
      </w:pPr>
    </w:p>
    <w:p w14:paraId="755E6C11" w14:textId="77777777" w:rsidR="008038D6" w:rsidRDefault="008038D6" w:rsidP="008038D6">
      <w:pPr>
        <w:widowControl w:val="0"/>
        <w:autoSpaceDE w:val="0"/>
        <w:autoSpaceDN w:val="0"/>
        <w:adjustRightInd w:val="0"/>
        <w:ind w:right="-720"/>
      </w:pPr>
    </w:p>
    <w:p w14:paraId="4264BB0B" w14:textId="77777777" w:rsidR="008038D6" w:rsidRDefault="008038D6" w:rsidP="008038D6">
      <w:pPr>
        <w:widowControl w:val="0"/>
        <w:autoSpaceDE w:val="0"/>
        <w:autoSpaceDN w:val="0"/>
        <w:adjustRightInd w:val="0"/>
        <w:ind w:right="-720"/>
      </w:pPr>
    </w:p>
    <w:p w14:paraId="2D685A02" w14:textId="77777777" w:rsidR="008038D6" w:rsidRDefault="008038D6" w:rsidP="008038D6">
      <w:pPr>
        <w:widowControl w:val="0"/>
        <w:autoSpaceDE w:val="0"/>
        <w:autoSpaceDN w:val="0"/>
        <w:adjustRightInd w:val="0"/>
        <w:ind w:right="-720"/>
      </w:pPr>
    </w:p>
    <w:p w14:paraId="1751BD5F" w14:textId="77777777" w:rsidR="008038D6" w:rsidRDefault="008038D6" w:rsidP="008038D6">
      <w:pPr>
        <w:widowControl w:val="0"/>
        <w:autoSpaceDE w:val="0"/>
        <w:autoSpaceDN w:val="0"/>
        <w:adjustRightInd w:val="0"/>
        <w:ind w:right="-720"/>
      </w:pPr>
    </w:p>
    <w:p w14:paraId="35DA934B" w14:textId="77777777" w:rsidR="008038D6" w:rsidRDefault="008038D6" w:rsidP="008038D6">
      <w:pPr>
        <w:widowControl w:val="0"/>
        <w:autoSpaceDE w:val="0"/>
        <w:autoSpaceDN w:val="0"/>
        <w:adjustRightInd w:val="0"/>
        <w:ind w:right="-720"/>
      </w:pPr>
    </w:p>
    <w:p w14:paraId="1D517D6A" w14:textId="77777777" w:rsidR="008038D6" w:rsidRDefault="008038D6" w:rsidP="008038D6">
      <w:pPr>
        <w:widowControl w:val="0"/>
        <w:autoSpaceDE w:val="0"/>
        <w:autoSpaceDN w:val="0"/>
        <w:adjustRightInd w:val="0"/>
        <w:ind w:right="-720"/>
      </w:pPr>
    </w:p>
    <w:p w14:paraId="5A4504D4" w14:textId="77777777" w:rsidR="008038D6" w:rsidRDefault="008038D6" w:rsidP="008038D6">
      <w:pPr>
        <w:widowControl w:val="0"/>
        <w:autoSpaceDE w:val="0"/>
        <w:autoSpaceDN w:val="0"/>
        <w:adjustRightInd w:val="0"/>
        <w:ind w:right="-720"/>
      </w:pPr>
    </w:p>
    <w:p w14:paraId="24D71122" w14:textId="77777777" w:rsidR="008038D6" w:rsidRDefault="008038D6" w:rsidP="008038D6">
      <w:pPr>
        <w:widowControl w:val="0"/>
        <w:autoSpaceDE w:val="0"/>
        <w:autoSpaceDN w:val="0"/>
        <w:adjustRightInd w:val="0"/>
        <w:ind w:right="-720"/>
      </w:pPr>
    </w:p>
    <w:p w14:paraId="69B91034" w14:textId="77777777" w:rsidR="008038D6" w:rsidRDefault="008038D6" w:rsidP="008038D6">
      <w:pPr>
        <w:widowControl w:val="0"/>
        <w:autoSpaceDE w:val="0"/>
        <w:autoSpaceDN w:val="0"/>
        <w:adjustRightInd w:val="0"/>
        <w:ind w:right="-720"/>
      </w:pPr>
    </w:p>
    <w:p w14:paraId="7BAF8656" w14:textId="77777777" w:rsidR="008038D6" w:rsidRDefault="008038D6" w:rsidP="008038D6">
      <w:pPr>
        <w:widowControl w:val="0"/>
        <w:autoSpaceDE w:val="0"/>
        <w:autoSpaceDN w:val="0"/>
        <w:adjustRightInd w:val="0"/>
        <w:ind w:right="-720"/>
      </w:pPr>
    </w:p>
    <w:p w14:paraId="17C17D37" w14:textId="77777777" w:rsidR="008038D6" w:rsidRDefault="008038D6" w:rsidP="008038D6">
      <w:pPr>
        <w:widowControl w:val="0"/>
        <w:autoSpaceDE w:val="0"/>
        <w:autoSpaceDN w:val="0"/>
        <w:adjustRightInd w:val="0"/>
        <w:ind w:right="-720"/>
      </w:pPr>
    </w:p>
    <w:p w14:paraId="74ED7713" w14:textId="77777777" w:rsidR="008038D6" w:rsidRDefault="008038D6" w:rsidP="008038D6">
      <w:pPr>
        <w:widowControl w:val="0"/>
        <w:autoSpaceDE w:val="0"/>
        <w:autoSpaceDN w:val="0"/>
        <w:adjustRightInd w:val="0"/>
        <w:ind w:right="-720"/>
      </w:pPr>
    </w:p>
    <w:p w14:paraId="54FE1AC6" w14:textId="77777777" w:rsidR="008038D6" w:rsidRDefault="008038D6" w:rsidP="008038D6">
      <w:pPr>
        <w:widowControl w:val="0"/>
        <w:autoSpaceDE w:val="0"/>
        <w:autoSpaceDN w:val="0"/>
        <w:adjustRightInd w:val="0"/>
        <w:ind w:right="-720"/>
      </w:pPr>
    </w:p>
    <w:p w14:paraId="3355F5F9" w14:textId="77777777" w:rsidR="008038D6" w:rsidRDefault="008038D6" w:rsidP="008038D6">
      <w:pPr>
        <w:widowControl w:val="0"/>
        <w:autoSpaceDE w:val="0"/>
        <w:autoSpaceDN w:val="0"/>
        <w:adjustRightInd w:val="0"/>
        <w:ind w:right="-720"/>
      </w:pPr>
    </w:p>
    <w:p w14:paraId="03CA1559" w14:textId="77777777" w:rsidR="008038D6" w:rsidRDefault="008038D6" w:rsidP="008038D6">
      <w:pPr>
        <w:widowControl w:val="0"/>
        <w:autoSpaceDE w:val="0"/>
        <w:autoSpaceDN w:val="0"/>
        <w:adjustRightInd w:val="0"/>
        <w:ind w:right="-720"/>
      </w:pPr>
    </w:p>
    <w:p w14:paraId="7AA19A2C" w14:textId="77777777" w:rsidR="008038D6" w:rsidRDefault="008038D6" w:rsidP="008038D6">
      <w:pPr>
        <w:widowControl w:val="0"/>
        <w:autoSpaceDE w:val="0"/>
        <w:autoSpaceDN w:val="0"/>
        <w:adjustRightInd w:val="0"/>
        <w:ind w:right="-720"/>
      </w:pPr>
    </w:p>
    <w:p w14:paraId="24A47595" w14:textId="77777777" w:rsidR="008038D6" w:rsidRDefault="008038D6" w:rsidP="008038D6">
      <w:pPr>
        <w:widowControl w:val="0"/>
        <w:autoSpaceDE w:val="0"/>
        <w:autoSpaceDN w:val="0"/>
        <w:adjustRightInd w:val="0"/>
        <w:ind w:right="-720"/>
      </w:pPr>
    </w:p>
    <w:p w14:paraId="543FA8AC" w14:textId="77777777" w:rsidR="008038D6" w:rsidRDefault="008038D6" w:rsidP="008038D6">
      <w:pPr>
        <w:widowControl w:val="0"/>
        <w:autoSpaceDE w:val="0"/>
        <w:autoSpaceDN w:val="0"/>
        <w:adjustRightInd w:val="0"/>
        <w:ind w:right="-720"/>
      </w:pPr>
    </w:p>
    <w:p w14:paraId="2936BCA1" w14:textId="77777777" w:rsidR="008038D6" w:rsidRDefault="008038D6" w:rsidP="008038D6">
      <w:pPr>
        <w:widowControl w:val="0"/>
        <w:autoSpaceDE w:val="0"/>
        <w:autoSpaceDN w:val="0"/>
        <w:adjustRightInd w:val="0"/>
        <w:ind w:right="-720"/>
      </w:pPr>
    </w:p>
    <w:p w14:paraId="33EF46C7" w14:textId="77777777" w:rsidR="008038D6" w:rsidRDefault="008038D6" w:rsidP="008038D6">
      <w:pPr>
        <w:widowControl w:val="0"/>
        <w:autoSpaceDE w:val="0"/>
        <w:autoSpaceDN w:val="0"/>
        <w:adjustRightInd w:val="0"/>
        <w:ind w:right="-720"/>
        <w:rPr>
          <w:rFonts w:ascii="Calibri" w:hAnsi="Calibri" w:cs="Calibri"/>
          <w:b/>
          <w:bCs/>
          <w:sz w:val="22"/>
          <w:szCs w:val="22"/>
        </w:rPr>
      </w:pPr>
    </w:p>
    <w:p w14:paraId="7D7B1568" w14:textId="77777777" w:rsidR="008038D6" w:rsidRDefault="008038D6" w:rsidP="008038D6">
      <w:pPr>
        <w:widowControl w:val="0"/>
        <w:autoSpaceDE w:val="0"/>
        <w:autoSpaceDN w:val="0"/>
        <w:adjustRightInd w:val="0"/>
        <w:ind w:right="-720"/>
        <w:jc w:val="center"/>
        <w:rPr>
          <w:rFonts w:ascii="Calibri" w:hAnsi="Calibri" w:cs="Calibri"/>
          <w:b/>
          <w:bCs/>
          <w:sz w:val="22"/>
          <w:szCs w:val="22"/>
        </w:rPr>
      </w:pPr>
      <w:r>
        <w:rPr>
          <w:rFonts w:ascii="Calibri" w:hAnsi="Calibri" w:cs="Calibri"/>
          <w:b/>
          <w:bCs/>
          <w:sz w:val="22"/>
          <w:szCs w:val="22"/>
        </w:rPr>
        <w:t>Online/Hybrid Proposal Form Addendum:</w:t>
      </w:r>
    </w:p>
    <w:p w14:paraId="75F1442B" w14:textId="77777777" w:rsidR="008038D6" w:rsidRDefault="008038D6" w:rsidP="008038D6">
      <w:pPr>
        <w:widowControl w:val="0"/>
        <w:autoSpaceDE w:val="0"/>
        <w:autoSpaceDN w:val="0"/>
        <w:adjustRightInd w:val="0"/>
        <w:ind w:right="-720"/>
        <w:jc w:val="center"/>
        <w:rPr>
          <w:rFonts w:ascii="Calibri" w:hAnsi="Calibri" w:cs="Calibri"/>
          <w:b/>
          <w:bCs/>
          <w:sz w:val="22"/>
          <w:szCs w:val="22"/>
        </w:rPr>
      </w:pPr>
      <w:r>
        <w:rPr>
          <w:rFonts w:ascii="Calibri" w:hAnsi="Calibri" w:cs="Calibri"/>
          <w:b/>
          <w:bCs/>
          <w:sz w:val="22"/>
          <w:szCs w:val="22"/>
        </w:rPr>
        <w:t>Committee On Online Learning/Chabot College</w:t>
      </w:r>
    </w:p>
    <w:p w14:paraId="43D11C88" w14:textId="77777777" w:rsidR="008038D6" w:rsidRDefault="008038D6" w:rsidP="008038D6">
      <w:pPr>
        <w:widowControl w:val="0"/>
        <w:autoSpaceDE w:val="0"/>
        <w:autoSpaceDN w:val="0"/>
        <w:adjustRightInd w:val="0"/>
        <w:ind w:left="-360" w:right="-720"/>
        <w:rPr>
          <w:rFonts w:ascii="Calibri" w:hAnsi="Calibri" w:cs="Calibri"/>
          <w:b/>
          <w:bCs/>
          <w:sz w:val="22"/>
          <w:szCs w:val="22"/>
        </w:rPr>
      </w:pPr>
    </w:p>
    <w:p w14:paraId="4840716F" w14:textId="77777777" w:rsidR="008038D6" w:rsidRDefault="008038D6" w:rsidP="008038D6">
      <w:pPr>
        <w:widowControl w:val="0"/>
        <w:autoSpaceDE w:val="0"/>
        <w:autoSpaceDN w:val="0"/>
        <w:adjustRightInd w:val="0"/>
        <w:ind w:left="-360" w:right="-720"/>
        <w:rPr>
          <w:rFonts w:ascii="Calibri" w:hAnsi="Calibri" w:cs="Calibri"/>
          <w:b/>
          <w:bCs/>
          <w:sz w:val="22"/>
          <w:szCs w:val="22"/>
        </w:rPr>
      </w:pPr>
      <w:r>
        <w:rPr>
          <w:rFonts w:ascii="Calibri" w:hAnsi="Calibri" w:cs="Calibri"/>
          <w:b/>
          <w:bCs/>
          <w:sz w:val="22"/>
          <w:szCs w:val="22"/>
        </w:rPr>
        <w:t>What are Actual Contact Hours?</w:t>
      </w:r>
    </w:p>
    <w:p w14:paraId="6B4C9BF8" w14:textId="77777777" w:rsidR="008038D6" w:rsidRDefault="008038D6" w:rsidP="008038D6">
      <w:pPr>
        <w:widowControl w:val="0"/>
        <w:autoSpaceDE w:val="0"/>
        <w:autoSpaceDN w:val="0"/>
        <w:adjustRightInd w:val="0"/>
        <w:ind w:left="-360" w:right="-720"/>
        <w:rPr>
          <w:rFonts w:ascii="Calibri" w:hAnsi="Calibri" w:cs="Calibri"/>
          <w:i/>
          <w:iCs/>
          <w:sz w:val="22"/>
          <w:szCs w:val="22"/>
        </w:rPr>
      </w:pPr>
      <w:r>
        <w:rPr>
          <w:rFonts w:ascii="Calibri" w:hAnsi="Calibri" w:cs="Calibri"/>
          <w:i/>
          <w:iCs/>
          <w:sz w:val="22"/>
          <w:szCs w:val="22"/>
        </w:rPr>
        <w:t>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hours”. Thus, you will need to account for the actual contact hours in your proposal.</w:t>
      </w:r>
    </w:p>
    <w:p w14:paraId="75086177" w14:textId="77777777" w:rsidR="008038D6" w:rsidRDefault="008038D6" w:rsidP="008038D6">
      <w:pPr>
        <w:widowControl w:val="0"/>
        <w:autoSpaceDE w:val="0"/>
        <w:autoSpaceDN w:val="0"/>
        <w:adjustRightInd w:val="0"/>
        <w:ind w:left="-360" w:right="-720"/>
        <w:rPr>
          <w:rFonts w:ascii="Calibri" w:hAnsi="Calibri" w:cs="Calibri"/>
          <w:i/>
          <w:iCs/>
          <w:sz w:val="22"/>
          <w:szCs w:val="22"/>
        </w:rPr>
      </w:pPr>
    </w:p>
    <w:p w14:paraId="5D90137B" w14:textId="77777777" w:rsidR="008038D6" w:rsidRDefault="008038D6" w:rsidP="008038D6">
      <w:pPr>
        <w:widowControl w:val="0"/>
        <w:autoSpaceDE w:val="0"/>
        <w:autoSpaceDN w:val="0"/>
        <w:adjustRightInd w:val="0"/>
        <w:ind w:left="-360" w:right="-720"/>
        <w:rPr>
          <w:rFonts w:ascii="Calibri" w:hAnsi="Calibri" w:cs="Calibri"/>
          <w:sz w:val="22"/>
          <w:szCs w:val="22"/>
        </w:rPr>
      </w:pPr>
      <w:r>
        <w:rPr>
          <w:rFonts w:ascii="Calibri" w:hAnsi="Calibri" w:cs="Calibri"/>
          <w:sz w:val="22"/>
          <w:szCs w:val="22"/>
        </w:rPr>
        <w:t xml:space="preserve">In accounting for contact hours an instructor needs to consider how each hour will be dispersed throughout each week of his/her online or hybrid course. In addition, students should be expected to spend two preparatory hours “outside of class” per every contact hour. </w:t>
      </w:r>
    </w:p>
    <w:p w14:paraId="7B483C42" w14:textId="77777777" w:rsidR="008038D6" w:rsidRDefault="008038D6" w:rsidP="008038D6">
      <w:pPr>
        <w:widowControl w:val="0"/>
        <w:autoSpaceDE w:val="0"/>
        <w:autoSpaceDN w:val="0"/>
        <w:adjustRightInd w:val="0"/>
        <w:ind w:left="-360" w:right="-720"/>
        <w:rPr>
          <w:rFonts w:ascii="Calibri" w:hAnsi="Calibri" w:cs="Calibri"/>
          <w:sz w:val="22"/>
          <w:szCs w:val="22"/>
        </w:rPr>
      </w:pPr>
    </w:p>
    <w:p w14:paraId="1D3CA35E" w14:textId="77777777" w:rsidR="008038D6" w:rsidRDefault="008038D6" w:rsidP="008038D6">
      <w:pPr>
        <w:widowControl w:val="0"/>
        <w:autoSpaceDE w:val="0"/>
        <w:autoSpaceDN w:val="0"/>
        <w:adjustRightInd w:val="0"/>
        <w:ind w:left="-360" w:right="-720"/>
        <w:rPr>
          <w:rFonts w:ascii="Calibri" w:hAnsi="Calibri" w:cs="Calibri"/>
          <w:i/>
          <w:iCs/>
          <w:sz w:val="22"/>
          <w:szCs w:val="22"/>
        </w:rPr>
      </w:pPr>
      <w:r>
        <w:rPr>
          <w:rFonts w:ascii="Calibri" w:hAnsi="Calibri" w:cs="Calibri"/>
          <w:i/>
          <w:iCs/>
          <w:sz w:val="22"/>
          <w:szCs w:val="22"/>
        </w:rPr>
        <w:t>The following chart illustrates some sample activities for an online class</w:t>
      </w:r>
      <w:r>
        <w:rPr>
          <w:rFonts w:ascii="Calibri" w:hAnsi="Calibri" w:cs="Calibri"/>
          <w:sz w:val="22"/>
          <w:szCs w:val="22"/>
        </w:rPr>
        <w:t xml:space="preserve">.  </w:t>
      </w:r>
      <w:r>
        <w:rPr>
          <w:rFonts w:ascii="Calibri" w:hAnsi="Calibri" w:cs="Calibri"/>
          <w:i/>
          <w:iCs/>
          <w:sz w:val="22"/>
          <w:szCs w:val="22"/>
        </w:rPr>
        <w:t>These are suggestions and each instructor would use whichever activities, best suited to the type of course and discipline being offered:</w:t>
      </w:r>
    </w:p>
    <w:p w14:paraId="3A541C80" w14:textId="77777777" w:rsidR="008038D6" w:rsidRDefault="008038D6" w:rsidP="008038D6">
      <w:pPr>
        <w:widowControl w:val="0"/>
        <w:autoSpaceDE w:val="0"/>
        <w:autoSpaceDN w:val="0"/>
        <w:adjustRightInd w:val="0"/>
        <w:ind w:right="-720"/>
        <w:rPr>
          <w:rFonts w:ascii="Calibri" w:hAnsi="Calibri" w:cs="Calibri"/>
          <w:sz w:val="22"/>
          <w:szCs w:val="22"/>
        </w:rPr>
      </w:pPr>
    </w:p>
    <w:tbl>
      <w:tblPr>
        <w:tblW w:w="0" w:type="auto"/>
        <w:tblBorders>
          <w:top w:val="single" w:sz="8" w:space="0" w:color="404040"/>
          <w:left w:val="single" w:sz="8" w:space="0" w:color="404040"/>
          <w:right w:val="single" w:sz="8" w:space="0" w:color="404040"/>
        </w:tblBorders>
        <w:tblLayout w:type="fixed"/>
        <w:tblLook w:val="0000" w:firstRow="0" w:lastRow="0" w:firstColumn="0" w:lastColumn="0" w:noHBand="0" w:noVBand="0"/>
      </w:tblPr>
      <w:tblGrid>
        <w:gridCol w:w="9558"/>
      </w:tblGrid>
      <w:tr w:rsidR="008038D6" w14:paraId="7BF109D2" w14:textId="77777777">
        <w:tc>
          <w:tcPr>
            <w:tcW w:w="9558" w:type="dxa"/>
            <w:tcBorders>
              <w:top w:val="single" w:sz="8" w:space="0" w:color="404040"/>
              <w:bottom w:val="single" w:sz="8" w:space="0" w:color="404040"/>
              <w:right w:val="single" w:sz="8" w:space="0" w:color="BFBFBF"/>
            </w:tcBorders>
            <w:shd w:val="clear" w:color="auto" w:fill="auto"/>
            <w:tcMar>
              <w:top w:w="100" w:type="nil"/>
              <w:right w:w="100" w:type="nil"/>
            </w:tcMar>
          </w:tcPr>
          <w:p w14:paraId="47D61BB0" w14:textId="77777777" w:rsidR="008038D6" w:rsidRDefault="008038D6">
            <w:pPr>
              <w:widowControl w:val="0"/>
              <w:autoSpaceDE w:val="0"/>
              <w:autoSpaceDN w:val="0"/>
              <w:adjustRightInd w:val="0"/>
              <w:ind w:right="-720"/>
              <w:jc w:val="center"/>
              <w:rPr>
                <w:rFonts w:ascii="Calibri" w:hAnsi="Calibri" w:cs="Calibri"/>
                <w:b/>
                <w:bCs/>
                <w:color w:val="FFFFFF"/>
                <w:sz w:val="22"/>
                <w:szCs w:val="22"/>
              </w:rPr>
            </w:pPr>
            <w:r>
              <w:rPr>
                <w:rFonts w:ascii="Calibri" w:hAnsi="Calibri" w:cs="Calibri"/>
                <w:b/>
                <w:bCs/>
                <w:color w:val="FFFFFF"/>
                <w:sz w:val="22"/>
                <w:szCs w:val="22"/>
              </w:rPr>
              <w:t>Contact Hour or “In-class” Activities</w:t>
            </w:r>
          </w:p>
        </w:tc>
      </w:tr>
      <w:tr w:rsidR="008038D6" w14:paraId="10E22698"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6912CA27"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Read lectures/ content</w:t>
            </w:r>
          </w:p>
        </w:tc>
      </w:tr>
      <w:tr w:rsidR="008038D6" w14:paraId="4BD05154" w14:textId="77777777">
        <w:tblPrEx>
          <w:tblBorders>
            <w:top w:val="none" w:sz="0" w:space="0" w:color="auto"/>
          </w:tblBorders>
        </w:tblPrEx>
        <w:tc>
          <w:tcPr>
            <w:tcW w:w="9558" w:type="dxa"/>
            <w:tcBorders>
              <w:top w:val="single" w:sz="8" w:space="0" w:color="404040"/>
              <w:bottom w:val="single" w:sz="8" w:space="0" w:color="404040"/>
            </w:tcBorders>
            <w:tcMar>
              <w:top w:w="100" w:type="nil"/>
              <w:right w:w="100" w:type="nil"/>
            </w:tcMar>
          </w:tcPr>
          <w:p w14:paraId="4EEF4253"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Participate in Discussion Board Forums</w:t>
            </w:r>
          </w:p>
        </w:tc>
      </w:tr>
      <w:tr w:rsidR="008038D6" w14:paraId="7C0415D7"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11CCE1EE"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Assessments – quizzes, tests, surveys</w:t>
            </w:r>
          </w:p>
        </w:tc>
      </w:tr>
      <w:tr w:rsidR="008038D6" w14:paraId="3B4CC2E6" w14:textId="77777777">
        <w:tblPrEx>
          <w:tblBorders>
            <w:top w:val="none" w:sz="0" w:space="0" w:color="auto"/>
          </w:tblBorders>
        </w:tblPrEx>
        <w:tc>
          <w:tcPr>
            <w:tcW w:w="9558" w:type="dxa"/>
            <w:tcBorders>
              <w:top w:val="single" w:sz="8" w:space="0" w:color="404040"/>
              <w:bottom w:val="single" w:sz="8" w:space="0" w:color="404040"/>
            </w:tcBorders>
            <w:tcMar>
              <w:top w:w="100" w:type="nil"/>
              <w:right w:w="100" w:type="nil"/>
            </w:tcMar>
          </w:tcPr>
          <w:p w14:paraId="43C6C3A7"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Presentations From the Instructor</w:t>
            </w:r>
          </w:p>
        </w:tc>
      </w:tr>
      <w:tr w:rsidR="008038D6" w14:paraId="76587B52"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0ADDB43F"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View multimedia content</w:t>
            </w:r>
          </w:p>
        </w:tc>
      </w:tr>
      <w:tr w:rsidR="008038D6" w14:paraId="388B4DEB" w14:textId="77777777">
        <w:tblPrEx>
          <w:tblBorders>
            <w:top w:val="none" w:sz="0" w:space="0" w:color="auto"/>
          </w:tblBorders>
        </w:tblPrEx>
        <w:tc>
          <w:tcPr>
            <w:tcW w:w="9558" w:type="dxa"/>
            <w:tcBorders>
              <w:top w:val="single" w:sz="8" w:space="0" w:color="404040"/>
              <w:bottom w:val="single" w:sz="8" w:space="0" w:color="404040"/>
            </w:tcBorders>
            <w:tcMar>
              <w:top w:w="100" w:type="nil"/>
              <w:right w:w="100" w:type="nil"/>
            </w:tcMar>
          </w:tcPr>
          <w:p w14:paraId="3B7FFFF6"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Group Problem Solving</w:t>
            </w:r>
          </w:p>
        </w:tc>
      </w:tr>
      <w:tr w:rsidR="008038D6" w14:paraId="4E46AB6B"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53390A22"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Transformative Learning Activities in class: Responding to other learners in regard to certain questions that challenge a learner’s perspective on key issues in the course materials.</w:t>
            </w:r>
          </w:p>
        </w:tc>
      </w:tr>
      <w:tr w:rsidR="008038D6" w14:paraId="757A4E73" w14:textId="77777777">
        <w:tblPrEx>
          <w:tblBorders>
            <w:top w:val="none" w:sz="0" w:space="0" w:color="auto"/>
          </w:tblBorders>
        </w:tblPrEx>
        <w:tc>
          <w:tcPr>
            <w:tcW w:w="9558" w:type="dxa"/>
            <w:tcBorders>
              <w:top w:val="single" w:sz="8" w:space="0" w:color="404040"/>
              <w:bottom w:val="single" w:sz="8" w:space="0" w:color="404040"/>
            </w:tcBorders>
            <w:shd w:val="clear" w:color="auto" w:fill="FFFFFF"/>
            <w:tcMar>
              <w:top w:w="100" w:type="nil"/>
              <w:right w:w="100" w:type="nil"/>
            </w:tcMar>
          </w:tcPr>
          <w:p w14:paraId="082B0563"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Reading another Student’s Blog</w:t>
            </w:r>
          </w:p>
        </w:tc>
      </w:tr>
      <w:tr w:rsidR="008038D6" w14:paraId="2AF7CE3E"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7020876A"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Posting feedback, Reading student posts, and Peer Reviewing other Student’s papers on the discussion board or group forum.</w:t>
            </w:r>
          </w:p>
        </w:tc>
      </w:tr>
      <w:tr w:rsidR="008038D6" w14:paraId="1A44B491" w14:textId="77777777">
        <w:tblPrEx>
          <w:tblBorders>
            <w:top w:val="none" w:sz="0" w:space="0" w:color="auto"/>
          </w:tblBorders>
        </w:tblPrEx>
        <w:tc>
          <w:tcPr>
            <w:tcW w:w="9558" w:type="dxa"/>
            <w:tcBorders>
              <w:top w:val="single" w:sz="8" w:space="0" w:color="404040"/>
              <w:bottom w:val="single" w:sz="8" w:space="0" w:color="404040"/>
            </w:tcBorders>
            <w:shd w:val="clear" w:color="auto" w:fill="FFFFFF"/>
            <w:tcMar>
              <w:top w:w="100" w:type="nil"/>
              <w:right w:w="100" w:type="nil"/>
            </w:tcMar>
          </w:tcPr>
          <w:p w14:paraId="7FAFE72D"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Group Projects that include multiple posts to each group member within their designated group forum space.</w:t>
            </w:r>
          </w:p>
        </w:tc>
      </w:tr>
      <w:tr w:rsidR="008038D6" w14:paraId="3A925340" w14:textId="77777777">
        <w:tblPrEx>
          <w:tblBorders>
            <w:top w:val="none" w:sz="0" w:space="0" w:color="auto"/>
          </w:tblBorders>
        </w:tblPrEx>
        <w:tc>
          <w:tcPr>
            <w:tcW w:w="9558" w:type="dxa"/>
            <w:tcBorders>
              <w:top w:val="single" w:sz="8" w:space="0" w:color="404040"/>
              <w:bottom w:val="single" w:sz="8" w:space="0" w:color="404040"/>
            </w:tcBorders>
            <w:shd w:val="clear" w:color="auto" w:fill="C0C0C0"/>
            <w:tcMar>
              <w:top w:w="100" w:type="nil"/>
              <w:right w:w="100" w:type="nil"/>
            </w:tcMar>
          </w:tcPr>
          <w:p w14:paraId="58CFE508"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“In class” reading of short texts, scenarios or quick discussion questions.</w:t>
            </w:r>
          </w:p>
        </w:tc>
      </w:tr>
      <w:tr w:rsidR="008038D6" w14:paraId="37AEC176" w14:textId="77777777">
        <w:tblPrEx>
          <w:tblBorders>
            <w:top w:val="none" w:sz="0" w:space="0" w:color="auto"/>
          </w:tblBorders>
        </w:tblPrEx>
        <w:tc>
          <w:tcPr>
            <w:tcW w:w="9558" w:type="dxa"/>
            <w:tcBorders>
              <w:top w:val="single" w:sz="8" w:space="0" w:color="404040"/>
              <w:bottom w:val="single" w:sz="8" w:space="0" w:color="404040"/>
            </w:tcBorders>
            <w:shd w:val="clear" w:color="auto" w:fill="FFFFFF"/>
            <w:tcMar>
              <w:top w:w="100" w:type="nil"/>
              <w:right w:w="100" w:type="nil"/>
            </w:tcMar>
          </w:tcPr>
          <w:p w14:paraId="1A9094F2"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Reading another student’s presentation. (This would be the equivalent of listening and viewing a student presentation in a face-to-face class.)</w:t>
            </w:r>
          </w:p>
        </w:tc>
      </w:tr>
      <w:tr w:rsidR="008038D6" w14:paraId="36420389" w14:textId="77777777">
        <w:tblPrEx>
          <w:tblBorders>
            <w:top w:val="none" w:sz="0" w:space="0" w:color="auto"/>
            <w:bottom w:val="single" w:sz="8" w:space="0" w:color="404040"/>
          </w:tblBorders>
        </w:tblPrEx>
        <w:tc>
          <w:tcPr>
            <w:tcW w:w="9558" w:type="dxa"/>
            <w:tcBorders>
              <w:top w:val="single" w:sz="8" w:space="0" w:color="404040"/>
              <w:bottom w:val="single" w:sz="8" w:space="0" w:color="404040"/>
            </w:tcBorders>
            <w:shd w:val="clear" w:color="auto" w:fill="C0C0C0"/>
            <w:tcMar>
              <w:top w:w="100" w:type="nil"/>
              <w:right w:w="100" w:type="nil"/>
            </w:tcMar>
          </w:tcPr>
          <w:p w14:paraId="46409286"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Constructivist Assignments that target real-life applications for class discussion on the Discussion Board.</w:t>
            </w:r>
          </w:p>
        </w:tc>
      </w:tr>
    </w:tbl>
    <w:p w14:paraId="1D8E64FB" w14:textId="77777777" w:rsidR="008038D6" w:rsidRDefault="008038D6" w:rsidP="008038D6">
      <w:pPr>
        <w:widowControl w:val="0"/>
        <w:autoSpaceDE w:val="0"/>
        <w:autoSpaceDN w:val="0"/>
        <w:adjustRightInd w:val="0"/>
        <w:ind w:right="-720"/>
        <w:rPr>
          <w:rFonts w:ascii="Calibri" w:hAnsi="Calibri" w:cs="Calibri"/>
          <w:sz w:val="22"/>
          <w:szCs w:val="22"/>
        </w:rPr>
      </w:pPr>
    </w:p>
    <w:p w14:paraId="7AC4AC39" w14:textId="77777777" w:rsidR="008038D6" w:rsidRDefault="008038D6" w:rsidP="008038D6">
      <w:pPr>
        <w:widowControl w:val="0"/>
        <w:autoSpaceDE w:val="0"/>
        <w:autoSpaceDN w:val="0"/>
        <w:adjustRightInd w:val="0"/>
        <w:ind w:left="-360" w:right="-1440"/>
        <w:jc w:val="both"/>
        <w:rPr>
          <w:rFonts w:ascii="Calibri" w:hAnsi="Calibri" w:cs="Calibri"/>
          <w:sz w:val="22"/>
          <w:szCs w:val="22"/>
        </w:rPr>
      </w:pPr>
      <w:r>
        <w:rPr>
          <w:rFonts w:ascii="Calibri" w:hAnsi="Calibri" w:cs="Calibri"/>
          <w:sz w:val="22"/>
          <w:szCs w:val="22"/>
        </w:rPr>
        <w:t xml:space="preserve">Therefore, in preparing the online or hybrid proposal an instructor will need to explain how each instructional hour will be implemented throughout each week of his/her online or hybrid course.  This can be done using percentages or actual hourly increments.  For example an instructor may determine that 25 percent of his/her course will offer lectures and presentations, (13.5 contact hours), while another 25 percent of the contact hours will be used in constructivist assignments or </w:t>
      </w:r>
      <w:proofErr w:type="spellStart"/>
      <w:r>
        <w:rPr>
          <w:rFonts w:ascii="Calibri" w:hAnsi="Calibri" w:cs="Calibri"/>
          <w:i/>
          <w:iCs/>
          <w:sz w:val="22"/>
          <w:szCs w:val="22"/>
        </w:rPr>
        <w:t>asynchronistic</w:t>
      </w:r>
      <w:proofErr w:type="spellEnd"/>
      <w:r>
        <w:rPr>
          <w:rFonts w:ascii="Calibri" w:hAnsi="Calibri" w:cs="Calibri"/>
          <w:sz w:val="22"/>
          <w:szCs w:val="22"/>
        </w:rPr>
        <w:t xml:space="preserve"> discussion and peer responses, (13.5 contact hours).  These are the same kinds of methods of instructional contact that are often used in a face-to-face class.</w:t>
      </w:r>
    </w:p>
    <w:p w14:paraId="66100C01" w14:textId="77777777" w:rsidR="008038D6" w:rsidRDefault="008038D6" w:rsidP="008038D6">
      <w:pPr>
        <w:widowControl w:val="0"/>
        <w:autoSpaceDE w:val="0"/>
        <w:autoSpaceDN w:val="0"/>
        <w:adjustRightInd w:val="0"/>
        <w:ind w:right="-1440"/>
        <w:jc w:val="both"/>
        <w:rPr>
          <w:rFonts w:ascii="Calibri" w:hAnsi="Calibri" w:cs="Calibri"/>
          <w:sz w:val="22"/>
          <w:szCs w:val="22"/>
        </w:rPr>
      </w:pPr>
    </w:p>
    <w:p w14:paraId="10A9619A" w14:textId="77777777" w:rsidR="008038D6" w:rsidRDefault="008038D6" w:rsidP="008038D6">
      <w:pPr>
        <w:widowControl w:val="0"/>
        <w:tabs>
          <w:tab w:val="left" w:pos="-360"/>
        </w:tabs>
        <w:autoSpaceDE w:val="0"/>
        <w:autoSpaceDN w:val="0"/>
        <w:adjustRightInd w:val="0"/>
        <w:ind w:left="-360" w:right="-720"/>
        <w:rPr>
          <w:rFonts w:ascii="Calibri" w:hAnsi="Calibri" w:cs="Calibri"/>
          <w:b/>
          <w:bCs/>
          <w:i/>
          <w:iCs/>
          <w:sz w:val="22"/>
          <w:szCs w:val="22"/>
        </w:rPr>
      </w:pPr>
    </w:p>
    <w:p w14:paraId="4D11FF40" w14:textId="77777777" w:rsidR="008038D6" w:rsidRDefault="008038D6" w:rsidP="008038D6">
      <w:pPr>
        <w:widowControl w:val="0"/>
        <w:tabs>
          <w:tab w:val="left" w:pos="-360"/>
        </w:tabs>
        <w:autoSpaceDE w:val="0"/>
        <w:autoSpaceDN w:val="0"/>
        <w:adjustRightInd w:val="0"/>
        <w:ind w:left="-360" w:right="-720"/>
        <w:rPr>
          <w:rFonts w:ascii="Calibri" w:hAnsi="Calibri" w:cs="Calibri"/>
          <w:sz w:val="22"/>
          <w:szCs w:val="22"/>
        </w:rPr>
      </w:pPr>
    </w:p>
    <w:p w14:paraId="467A1DD4" w14:textId="77777777" w:rsidR="008038D6" w:rsidRDefault="008038D6" w:rsidP="008038D6">
      <w:pPr>
        <w:widowControl w:val="0"/>
        <w:tabs>
          <w:tab w:val="left" w:pos="-360"/>
        </w:tabs>
        <w:autoSpaceDE w:val="0"/>
        <w:autoSpaceDN w:val="0"/>
        <w:adjustRightInd w:val="0"/>
        <w:ind w:left="-360" w:right="-720"/>
        <w:rPr>
          <w:rFonts w:ascii="Calibri" w:hAnsi="Calibri" w:cs="Calibri"/>
          <w:sz w:val="22"/>
          <w:szCs w:val="22"/>
        </w:rPr>
      </w:pPr>
    </w:p>
    <w:p w14:paraId="55D73737" w14:textId="77777777" w:rsidR="008038D6" w:rsidRDefault="008038D6" w:rsidP="008038D6">
      <w:pPr>
        <w:widowControl w:val="0"/>
        <w:tabs>
          <w:tab w:val="left" w:pos="-360"/>
        </w:tabs>
        <w:autoSpaceDE w:val="0"/>
        <w:autoSpaceDN w:val="0"/>
        <w:adjustRightInd w:val="0"/>
        <w:ind w:left="-360" w:right="-720"/>
        <w:rPr>
          <w:rFonts w:ascii="Calibri" w:hAnsi="Calibri" w:cs="Calibri"/>
          <w:sz w:val="22"/>
          <w:szCs w:val="22"/>
        </w:rPr>
      </w:pPr>
      <w:r>
        <w:rPr>
          <w:rFonts w:ascii="Calibri" w:hAnsi="Calibri" w:cs="Calibri"/>
          <w:sz w:val="22"/>
          <w:szCs w:val="22"/>
        </w:rPr>
        <w:t>However, there are certain learning activities that may not meet the criteria of actual “contact hours”.</w:t>
      </w:r>
    </w:p>
    <w:p w14:paraId="3C6E13B8" w14:textId="77777777" w:rsidR="008038D6" w:rsidRDefault="008038D6" w:rsidP="008038D6">
      <w:pPr>
        <w:widowControl w:val="0"/>
        <w:tabs>
          <w:tab w:val="left" w:pos="-360"/>
        </w:tabs>
        <w:autoSpaceDE w:val="0"/>
        <w:autoSpaceDN w:val="0"/>
        <w:adjustRightInd w:val="0"/>
        <w:ind w:left="-360" w:right="-720"/>
        <w:rPr>
          <w:rFonts w:ascii="Calibri" w:hAnsi="Calibri" w:cs="Calibri"/>
          <w:b/>
          <w:bCs/>
          <w:i/>
          <w:iCs/>
          <w:sz w:val="22"/>
          <w:szCs w:val="22"/>
        </w:rPr>
      </w:pPr>
      <w:r>
        <w:rPr>
          <w:rFonts w:ascii="Calibri" w:hAnsi="Calibri" w:cs="Calibri"/>
          <w:b/>
          <w:bCs/>
          <w:i/>
          <w:iCs/>
          <w:sz w:val="22"/>
          <w:szCs w:val="22"/>
        </w:rPr>
        <w:t xml:space="preserve">This chart reflects instructional, preparatory “outside of class” activities that in some cases would not necessarily be considered actual contact hours.  </w:t>
      </w:r>
    </w:p>
    <w:p w14:paraId="65F75268" w14:textId="77777777" w:rsidR="008038D6" w:rsidRDefault="008038D6" w:rsidP="008038D6">
      <w:pPr>
        <w:widowControl w:val="0"/>
        <w:tabs>
          <w:tab w:val="left" w:pos="-360"/>
        </w:tabs>
        <w:autoSpaceDE w:val="0"/>
        <w:autoSpaceDN w:val="0"/>
        <w:adjustRightInd w:val="0"/>
        <w:ind w:left="-360" w:right="-720"/>
        <w:rPr>
          <w:rFonts w:ascii="Calibri" w:hAnsi="Calibri" w:cs="Calibri"/>
          <w:b/>
          <w:bCs/>
          <w:i/>
          <w:iCs/>
          <w:sz w:val="22"/>
          <w:szCs w:val="22"/>
        </w:rPr>
      </w:pPr>
    </w:p>
    <w:p w14:paraId="5C215471" w14:textId="77777777" w:rsidR="008038D6" w:rsidRDefault="008038D6" w:rsidP="008038D6">
      <w:pPr>
        <w:widowControl w:val="0"/>
        <w:autoSpaceDE w:val="0"/>
        <w:autoSpaceDN w:val="0"/>
        <w:adjustRightInd w:val="0"/>
        <w:ind w:right="-720"/>
        <w:rPr>
          <w:rFonts w:ascii="Calibri" w:hAnsi="Calibri" w:cs="Calibri"/>
          <w:sz w:val="22"/>
          <w:szCs w:val="22"/>
        </w:rPr>
      </w:pPr>
    </w:p>
    <w:tbl>
      <w:tblPr>
        <w:tblW w:w="0" w:type="auto"/>
        <w:tblBorders>
          <w:top w:val="single" w:sz="8" w:space="0" w:color="404040"/>
          <w:left w:val="single" w:sz="8" w:space="0" w:color="404040"/>
          <w:right w:val="single" w:sz="8" w:space="0" w:color="404040"/>
        </w:tblBorders>
        <w:tblLayout w:type="fixed"/>
        <w:tblLook w:val="0000" w:firstRow="0" w:lastRow="0" w:firstColumn="0" w:lastColumn="0" w:noHBand="0" w:noVBand="0"/>
      </w:tblPr>
      <w:tblGrid>
        <w:gridCol w:w="9288"/>
      </w:tblGrid>
      <w:tr w:rsidR="008038D6" w14:paraId="028E4293" w14:textId="77777777">
        <w:tc>
          <w:tcPr>
            <w:tcW w:w="9288" w:type="dxa"/>
            <w:tcBorders>
              <w:top w:val="single" w:sz="8" w:space="0" w:color="404040"/>
              <w:left w:val="single" w:sz="8" w:space="0" w:color="BFBFBF"/>
              <w:bottom w:val="single" w:sz="8" w:space="0" w:color="404040"/>
            </w:tcBorders>
            <w:shd w:val="clear" w:color="auto" w:fill="auto"/>
            <w:tcMar>
              <w:top w:w="100" w:type="nil"/>
              <w:right w:w="100" w:type="nil"/>
            </w:tcMar>
          </w:tcPr>
          <w:p w14:paraId="05B16C24" w14:textId="77777777" w:rsidR="008038D6" w:rsidRDefault="008038D6">
            <w:pPr>
              <w:widowControl w:val="0"/>
              <w:autoSpaceDE w:val="0"/>
              <w:autoSpaceDN w:val="0"/>
              <w:adjustRightInd w:val="0"/>
              <w:ind w:right="-720"/>
              <w:jc w:val="center"/>
              <w:rPr>
                <w:rFonts w:ascii="Calibri" w:hAnsi="Calibri" w:cs="Calibri"/>
                <w:b/>
                <w:bCs/>
                <w:color w:val="FFFFFF"/>
                <w:sz w:val="22"/>
                <w:szCs w:val="22"/>
              </w:rPr>
            </w:pPr>
            <w:r>
              <w:rPr>
                <w:rFonts w:ascii="Calibri" w:hAnsi="Calibri" w:cs="Calibri"/>
                <w:b/>
                <w:bCs/>
                <w:color w:val="FFFFFF"/>
                <w:sz w:val="22"/>
                <w:szCs w:val="22"/>
              </w:rPr>
              <w:t>Preparatory or “Outside of Class” Activities</w:t>
            </w:r>
          </w:p>
        </w:tc>
      </w:tr>
      <w:tr w:rsidR="008038D6" w14:paraId="65F0809B"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269CBC4C"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Read Textbooks</w:t>
            </w:r>
          </w:p>
        </w:tc>
      </w:tr>
      <w:tr w:rsidR="008038D6" w14:paraId="6FF5085D" w14:textId="77777777">
        <w:tblPrEx>
          <w:tblBorders>
            <w:top w:val="none" w:sz="0" w:space="0" w:color="auto"/>
          </w:tblBorders>
        </w:tblPrEx>
        <w:tc>
          <w:tcPr>
            <w:tcW w:w="9288" w:type="dxa"/>
            <w:tcBorders>
              <w:top w:val="single" w:sz="8" w:space="0" w:color="404040"/>
              <w:bottom w:val="single" w:sz="8" w:space="0" w:color="404040"/>
            </w:tcBorders>
            <w:tcMar>
              <w:top w:w="100" w:type="nil"/>
              <w:right w:w="100" w:type="nil"/>
            </w:tcMar>
          </w:tcPr>
          <w:p w14:paraId="5682B8B6"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Research</w:t>
            </w:r>
          </w:p>
        </w:tc>
      </w:tr>
      <w:tr w:rsidR="008038D6" w14:paraId="3742B35E"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264EC75B"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Preparing assignments</w:t>
            </w:r>
          </w:p>
        </w:tc>
      </w:tr>
      <w:tr w:rsidR="008038D6" w14:paraId="2214F86C"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14E7F7AA"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Viewing an internet site for one’s own research purposes.</w:t>
            </w:r>
          </w:p>
        </w:tc>
      </w:tr>
      <w:tr w:rsidR="008038D6" w14:paraId="03E0885F" w14:textId="77777777">
        <w:tblPrEx>
          <w:tblBorders>
            <w:top w:val="none" w:sz="0" w:space="0" w:color="auto"/>
          </w:tblBorders>
        </w:tblPrEx>
        <w:tc>
          <w:tcPr>
            <w:tcW w:w="9288" w:type="dxa"/>
            <w:tcBorders>
              <w:top w:val="single" w:sz="8" w:space="0" w:color="404040"/>
              <w:bottom w:val="single" w:sz="8" w:space="0" w:color="404040"/>
            </w:tcBorders>
            <w:tcMar>
              <w:top w:w="100" w:type="nil"/>
              <w:right w:w="100" w:type="nil"/>
            </w:tcMar>
          </w:tcPr>
          <w:p w14:paraId="198AFB89"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Individual Reflective Writing</w:t>
            </w:r>
          </w:p>
        </w:tc>
      </w:tr>
      <w:tr w:rsidR="008038D6" w14:paraId="3A0BC363"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57DC5092"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Journaling</w:t>
            </w:r>
          </w:p>
        </w:tc>
      </w:tr>
      <w:tr w:rsidR="008038D6" w14:paraId="4D3C9778" w14:textId="77777777">
        <w:tblPrEx>
          <w:tblBorders>
            <w:top w:val="none" w:sz="0" w:space="0" w:color="auto"/>
          </w:tblBorders>
        </w:tblPrEx>
        <w:tc>
          <w:tcPr>
            <w:tcW w:w="9288" w:type="dxa"/>
            <w:tcBorders>
              <w:top w:val="single" w:sz="8" w:space="0" w:color="404040"/>
              <w:bottom w:val="single" w:sz="8" w:space="0" w:color="404040"/>
            </w:tcBorders>
            <w:shd w:val="clear" w:color="auto" w:fill="FFFFFF"/>
            <w:tcMar>
              <w:top w:w="100" w:type="nil"/>
              <w:right w:w="100" w:type="nil"/>
            </w:tcMar>
          </w:tcPr>
          <w:p w14:paraId="70537857"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Writing /Composing a Blog</w:t>
            </w:r>
          </w:p>
        </w:tc>
      </w:tr>
      <w:tr w:rsidR="008038D6" w14:paraId="1064365D"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288BA5CB"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Analyzing another student’s ideas individually.</w:t>
            </w:r>
          </w:p>
        </w:tc>
      </w:tr>
      <w:tr w:rsidR="008038D6" w14:paraId="0DE6E8FB" w14:textId="77777777">
        <w:tblPrEx>
          <w:tblBorders>
            <w:top w:val="none" w:sz="0" w:space="0" w:color="auto"/>
          </w:tblBorders>
        </w:tblPrEx>
        <w:tc>
          <w:tcPr>
            <w:tcW w:w="9288" w:type="dxa"/>
            <w:tcBorders>
              <w:top w:val="single" w:sz="8" w:space="0" w:color="404040"/>
              <w:bottom w:val="single" w:sz="8" w:space="0" w:color="404040"/>
            </w:tcBorders>
            <w:shd w:val="clear" w:color="auto" w:fill="FFFFFF"/>
            <w:tcMar>
              <w:top w:w="100" w:type="nil"/>
              <w:right w:w="100" w:type="nil"/>
            </w:tcMar>
          </w:tcPr>
          <w:p w14:paraId="6F864A8D"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Using a WIKI for posting ideas to other class members in preparation for a Group Project.</w:t>
            </w:r>
          </w:p>
        </w:tc>
      </w:tr>
      <w:tr w:rsidR="008038D6" w14:paraId="6DFE72CA" w14:textId="77777777">
        <w:tblPrEx>
          <w:tblBorders>
            <w:top w:val="none" w:sz="0" w:space="0" w:color="auto"/>
          </w:tblBorders>
        </w:tblPrEx>
        <w:tc>
          <w:tcPr>
            <w:tcW w:w="9288" w:type="dxa"/>
            <w:tcBorders>
              <w:top w:val="single" w:sz="8" w:space="0" w:color="404040"/>
              <w:bottom w:val="single" w:sz="8" w:space="0" w:color="404040"/>
            </w:tcBorders>
            <w:shd w:val="clear" w:color="auto" w:fill="C0C0C0"/>
            <w:tcMar>
              <w:top w:w="100" w:type="nil"/>
              <w:right w:w="100" w:type="nil"/>
            </w:tcMar>
          </w:tcPr>
          <w:p w14:paraId="6E848C12"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Outside reading of additional texts pertaining to the course subject matter as homework preparation.</w:t>
            </w:r>
          </w:p>
        </w:tc>
      </w:tr>
      <w:tr w:rsidR="008038D6" w14:paraId="2B445CA7" w14:textId="77777777">
        <w:tblPrEx>
          <w:tblBorders>
            <w:top w:val="none" w:sz="0" w:space="0" w:color="auto"/>
          </w:tblBorders>
        </w:tblPrEx>
        <w:tc>
          <w:tcPr>
            <w:tcW w:w="9288" w:type="dxa"/>
            <w:tcBorders>
              <w:top w:val="single" w:sz="8" w:space="0" w:color="404040"/>
              <w:bottom w:val="single" w:sz="8" w:space="0" w:color="404040"/>
            </w:tcBorders>
            <w:shd w:val="clear" w:color="auto" w:fill="FFFFFF"/>
            <w:tcMar>
              <w:top w:w="100" w:type="nil"/>
              <w:right w:w="100" w:type="nil"/>
            </w:tcMar>
          </w:tcPr>
          <w:p w14:paraId="5586B115"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Preparing an individual class presentation.</w:t>
            </w:r>
          </w:p>
        </w:tc>
      </w:tr>
      <w:tr w:rsidR="008038D6" w14:paraId="2BDA877A" w14:textId="77777777">
        <w:tblPrEx>
          <w:tblBorders>
            <w:top w:val="none" w:sz="0" w:space="0" w:color="auto"/>
            <w:bottom w:val="single" w:sz="8" w:space="0" w:color="404040"/>
          </w:tblBorders>
        </w:tblPrEx>
        <w:tc>
          <w:tcPr>
            <w:tcW w:w="9288" w:type="dxa"/>
            <w:tcBorders>
              <w:top w:val="single" w:sz="8" w:space="0" w:color="404040"/>
              <w:bottom w:val="single" w:sz="8" w:space="0" w:color="404040"/>
            </w:tcBorders>
            <w:shd w:val="clear" w:color="auto" w:fill="C0C0C0"/>
            <w:tcMar>
              <w:top w:w="100" w:type="nil"/>
              <w:right w:w="100" w:type="nil"/>
            </w:tcMar>
          </w:tcPr>
          <w:p w14:paraId="78A34D54" w14:textId="77777777" w:rsidR="008038D6" w:rsidRDefault="008038D6">
            <w:pPr>
              <w:widowControl w:val="0"/>
              <w:autoSpaceDE w:val="0"/>
              <w:autoSpaceDN w:val="0"/>
              <w:adjustRightInd w:val="0"/>
              <w:ind w:right="-720"/>
              <w:rPr>
                <w:rFonts w:ascii="Calibri" w:hAnsi="Calibri" w:cs="Calibri"/>
                <w:sz w:val="22"/>
                <w:szCs w:val="22"/>
              </w:rPr>
            </w:pPr>
            <w:r>
              <w:rPr>
                <w:rFonts w:ascii="Calibri" w:hAnsi="Calibri" w:cs="Calibri"/>
                <w:sz w:val="22"/>
                <w:szCs w:val="22"/>
              </w:rPr>
              <w:t>Reviewing class notes.</w:t>
            </w:r>
          </w:p>
        </w:tc>
      </w:tr>
    </w:tbl>
    <w:p w14:paraId="798C25D0" w14:textId="77777777" w:rsidR="008038D6" w:rsidRDefault="008038D6" w:rsidP="008038D6">
      <w:pPr>
        <w:widowControl w:val="0"/>
        <w:autoSpaceDE w:val="0"/>
        <w:autoSpaceDN w:val="0"/>
        <w:adjustRightInd w:val="0"/>
        <w:ind w:right="-720"/>
        <w:rPr>
          <w:rFonts w:ascii="Calibri" w:hAnsi="Calibri" w:cs="Calibri"/>
          <w:sz w:val="22"/>
          <w:szCs w:val="22"/>
        </w:rPr>
      </w:pPr>
    </w:p>
    <w:p w14:paraId="10939C3E" w14:textId="77777777" w:rsidR="008038D6" w:rsidRDefault="008038D6" w:rsidP="008038D6">
      <w:pPr>
        <w:widowControl w:val="0"/>
        <w:autoSpaceDE w:val="0"/>
        <w:autoSpaceDN w:val="0"/>
        <w:adjustRightInd w:val="0"/>
        <w:ind w:right="-720"/>
        <w:rPr>
          <w:rFonts w:ascii="Calibri" w:hAnsi="Calibri" w:cs="Calibri"/>
          <w:sz w:val="22"/>
          <w:szCs w:val="22"/>
        </w:rPr>
      </w:pPr>
    </w:p>
    <w:p w14:paraId="09DDBDC9" w14:textId="77777777" w:rsidR="008038D6" w:rsidRDefault="008038D6" w:rsidP="008038D6">
      <w:pPr>
        <w:widowControl w:val="0"/>
        <w:autoSpaceDE w:val="0"/>
        <w:autoSpaceDN w:val="0"/>
        <w:adjustRightInd w:val="0"/>
        <w:ind w:left="-270" w:right="-720"/>
        <w:rPr>
          <w:rFonts w:ascii="Calibri" w:hAnsi="Calibri" w:cs="Calibri"/>
          <w:sz w:val="22"/>
          <w:szCs w:val="22"/>
        </w:rPr>
      </w:pPr>
      <w:r>
        <w:rPr>
          <w:rFonts w:ascii="Calibri" w:hAnsi="Calibri" w:cs="Calibri"/>
          <w:sz w:val="22"/>
          <w:szCs w:val="22"/>
        </w:rPr>
        <w:t>In summary, “contact hours” are usually those segments of instructional time where the student is actively engaged in learning activities and would reflect the same type of instruction implemented in a traditional face-to-face classroom.  Therefore, instructors are encouraged to offer a clear breakdown of “contact hours” in the section of the proposal entitled, “Course Content Delivery”.</w:t>
      </w:r>
    </w:p>
    <w:p w14:paraId="1AC67188" w14:textId="77777777" w:rsidR="008038D6" w:rsidRDefault="008038D6" w:rsidP="008038D6">
      <w:pPr>
        <w:widowControl w:val="0"/>
        <w:autoSpaceDE w:val="0"/>
        <w:autoSpaceDN w:val="0"/>
        <w:adjustRightInd w:val="0"/>
        <w:ind w:right="-720"/>
        <w:rPr>
          <w:rFonts w:ascii="Calibri" w:hAnsi="Calibri" w:cs="Calibri"/>
          <w:sz w:val="22"/>
          <w:szCs w:val="22"/>
        </w:rPr>
      </w:pPr>
    </w:p>
    <w:p w14:paraId="49FE3A02" w14:textId="77777777" w:rsidR="008038D6" w:rsidRDefault="008038D6" w:rsidP="008038D6">
      <w:pPr>
        <w:widowControl w:val="0"/>
        <w:autoSpaceDE w:val="0"/>
        <w:autoSpaceDN w:val="0"/>
        <w:adjustRightInd w:val="0"/>
        <w:ind w:right="-720"/>
      </w:pPr>
    </w:p>
    <w:p w14:paraId="39044322" w14:textId="77777777" w:rsidR="008038D6" w:rsidRDefault="008038D6" w:rsidP="008038D6">
      <w:pPr>
        <w:widowControl w:val="0"/>
        <w:autoSpaceDE w:val="0"/>
        <w:autoSpaceDN w:val="0"/>
        <w:adjustRightInd w:val="0"/>
        <w:ind w:right="-720"/>
      </w:pPr>
    </w:p>
    <w:p w14:paraId="7390321C" w14:textId="77777777" w:rsidR="0072443B" w:rsidRDefault="0072443B"/>
    <w:sectPr w:rsidR="0072443B" w:rsidSect="00FC71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onaco">
    <w:altName w:val="Courier New"/>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D6"/>
    <w:rsid w:val="004A1AB1"/>
    <w:rsid w:val="0072443B"/>
    <w:rsid w:val="008038D6"/>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EC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12199</Characters>
  <Application>Microsoft Macintosh Word</Application>
  <DocSecurity>0</DocSecurity>
  <Lines>101</Lines>
  <Paragraphs>28</Paragraphs>
  <ScaleCrop>false</ScaleCrop>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dcterms:created xsi:type="dcterms:W3CDTF">2012-01-30T21:53:00Z</dcterms:created>
  <dcterms:modified xsi:type="dcterms:W3CDTF">2012-02-06T20:01:00Z</dcterms:modified>
</cp:coreProperties>
</file>