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0070" w:type="dxa"/>
        <w:tblBorders>
          <w:top w:val="nil"/>
          <w:left w:val="nil"/>
          <w:bottom w:val="nil"/>
          <w:right w:val="nil"/>
          <w:insideH w:val="nil"/>
          <w:insideV w:val="nil"/>
        </w:tblBorders>
        <w:tblLayout w:type="fixed"/>
        <w:tblLook w:val="0400" w:firstRow="0" w:lastRow="0" w:firstColumn="0" w:lastColumn="0" w:noHBand="0" w:noVBand="1"/>
      </w:tblPr>
      <w:tblGrid>
        <w:gridCol w:w="10070"/>
      </w:tblGrid>
      <w:tr w:rsidR="00812BEE" w14:paraId="3982F39B" w14:textId="77777777">
        <w:trPr>
          <w:trHeight w:val="890"/>
        </w:trPr>
        <w:tc>
          <w:tcPr>
            <w:tcW w:w="10070" w:type="dxa"/>
            <w:shd w:val="clear" w:color="auto" w:fill="D9D9D9"/>
          </w:tcPr>
          <w:p w14:paraId="6112A802" w14:textId="77777777" w:rsidR="00812BEE" w:rsidRDefault="00487272">
            <w:pPr>
              <w:widowControl w:val="0"/>
              <w:pBdr>
                <w:top w:val="nil"/>
                <w:left w:val="nil"/>
                <w:bottom w:val="nil"/>
                <w:right w:val="nil"/>
                <w:between w:val="nil"/>
              </w:pBdr>
              <w:spacing w:before="120"/>
              <w:jc w:val="center"/>
              <w:rPr>
                <w:rFonts w:ascii="Arial" w:eastAsia="Arial" w:hAnsi="Arial" w:cs="Arial"/>
                <w:b/>
                <w:color w:val="000000"/>
                <w:sz w:val="32"/>
                <w:szCs w:val="32"/>
                <w:highlight w:val="lightGray"/>
              </w:rPr>
            </w:pPr>
            <w:r>
              <w:rPr>
                <w:rFonts w:ascii="Arial" w:eastAsia="Arial" w:hAnsi="Arial" w:cs="Arial"/>
                <w:b/>
                <w:color w:val="000000"/>
                <w:sz w:val="32"/>
                <w:szCs w:val="32"/>
                <w:highlight w:val="lightGray"/>
              </w:rPr>
              <w:t>Fall 2023 Annual Update Program and Area Review (PAR):</w:t>
            </w:r>
          </w:p>
          <w:p w14:paraId="23C4371C" w14:textId="77777777" w:rsidR="00812BEE" w:rsidRDefault="00487272">
            <w:pPr>
              <w:widowControl w:val="0"/>
              <w:pBdr>
                <w:top w:val="nil"/>
                <w:left w:val="nil"/>
                <w:bottom w:val="nil"/>
                <w:right w:val="nil"/>
                <w:between w:val="nil"/>
              </w:pBdr>
              <w:spacing w:before="120"/>
              <w:jc w:val="center"/>
              <w:rPr>
                <w:rFonts w:ascii="Arial" w:eastAsia="Arial" w:hAnsi="Arial" w:cs="Arial"/>
                <w:b/>
                <w:color w:val="000000"/>
                <w:sz w:val="32"/>
                <w:szCs w:val="32"/>
                <w:highlight w:val="lightGray"/>
              </w:rPr>
            </w:pPr>
            <w:r>
              <w:rPr>
                <w:rFonts w:ascii="Arial" w:eastAsia="Arial" w:hAnsi="Arial" w:cs="Arial"/>
                <w:b/>
                <w:color w:val="000000"/>
                <w:sz w:val="32"/>
                <w:szCs w:val="32"/>
                <w:highlight w:val="lightGray"/>
              </w:rPr>
              <w:t>Deans/VP Summary Report</w:t>
            </w:r>
          </w:p>
        </w:tc>
      </w:tr>
    </w:tbl>
    <w:p w14:paraId="6FC85141" w14:textId="77777777" w:rsidR="00812BEE" w:rsidRDefault="00812BEE">
      <w:pPr>
        <w:widowControl w:val="0"/>
        <w:pBdr>
          <w:top w:val="nil"/>
          <w:left w:val="nil"/>
          <w:bottom w:val="nil"/>
          <w:right w:val="nil"/>
          <w:between w:val="nil"/>
        </w:pBdr>
        <w:rPr>
          <w:color w:val="000000"/>
        </w:rPr>
      </w:pPr>
    </w:p>
    <w:p w14:paraId="72E2238B" w14:textId="36C605DF" w:rsidR="00812BEE" w:rsidRDefault="00487272">
      <w:pPr>
        <w:widowControl w:val="0"/>
        <w:pBdr>
          <w:top w:val="nil"/>
          <w:left w:val="nil"/>
          <w:bottom w:val="nil"/>
          <w:right w:val="nil"/>
          <w:between w:val="nil"/>
        </w:pBdr>
        <w:rPr>
          <w:color w:val="000000"/>
        </w:rPr>
      </w:pPr>
      <w:r>
        <w:rPr>
          <w:color w:val="000000"/>
        </w:rPr>
        <w:t>Dear Deans</w:t>
      </w:r>
      <w:r w:rsidR="002F0762">
        <w:rPr>
          <w:color w:val="000000"/>
        </w:rPr>
        <w:t>/VPs</w:t>
      </w:r>
      <w:bookmarkStart w:id="0" w:name="_GoBack"/>
      <w:bookmarkEnd w:id="0"/>
      <w:r>
        <w:rPr>
          <w:color w:val="000000"/>
        </w:rPr>
        <w:t>,</w:t>
      </w:r>
    </w:p>
    <w:p w14:paraId="687A924A" w14:textId="77777777" w:rsidR="00812BEE" w:rsidRDefault="00812BEE">
      <w:pPr>
        <w:widowControl w:val="0"/>
        <w:pBdr>
          <w:top w:val="nil"/>
          <w:left w:val="nil"/>
          <w:bottom w:val="nil"/>
          <w:right w:val="nil"/>
          <w:between w:val="nil"/>
        </w:pBdr>
        <w:rPr>
          <w:color w:val="000000"/>
        </w:rPr>
      </w:pPr>
    </w:p>
    <w:p w14:paraId="414B1865" w14:textId="77777777" w:rsidR="00812BEE" w:rsidRDefault="00487272">
      <w:pPr>
        <w:widowControl w:val="0"/>
        <w:pBdr>
          <w:top w:val="nil"/>
          <w:left w:val="nil"/>
          <w:bottom w:val="nil"/>
          <w:right w:val="nil"/>
          <w:between w:val="nil"/>
        </w:pBdr>
        <w:rPr>
          <w:color w:val="000000"/>
        </w:rPr>
      </w:pPr>
      <w:r>
        <w:rPr>
          <w:color w:val="000000"/>
        </w:rPr>
        <w:t xml:space="preserve">This template will help you to prepare to fill in your Deans/VP Summary Report in Qualtrics. We do </w:t>
      </w:r>
      <w:r>
        <w:rPr>
          <w:color w:val="000000"/>
          <w:u w:val="single"/>
        </w:rPr>
        <w:t>not</w:t>
      </w:r>
      <w:r>
        <w:rPr>
          <w:color w:val="000000"/>
        </w:rPr>
        <w:t xml:space="preserve"> recommend entering data directly into Qualtrics without having it saved in this template because we fear the Qualtrics server could have a glitch and you could lose your work. However, this template is just a worksheet; make sure to enter your final responses into Qualtrics. </w:t>
      </w:r>
    </w:p>
    <w:p w14:paraId="78F3A9AA" w14:textId="77777777" w:rsidR="00812BEE" w:rsidRDefault="00812BEE">
      <w:pPr>
        <w:widowControl w:val="0"/>
        <w:pBdr>
          <w:top w:val="nil"/>
          <w:left w:val="nil"/>
          <w:bottom w:val="nil"/>
          <w:right w:val="nil"/>
          <w:between w:val="nil"/>
        </w:pBdr>
        <w:rPr>
          <w:color w:val="000000"/>
        </w:rPr>
      </w:pPr>
    </w:p>
    <w:p w14:paraId="36C0C9D5" w14:textId="77777777" w:rsidR="00812BEE" w:rsidRDefault="00487272">
      <w:pPr>
        <w:widowControl w:val="0"/>
        <w:pBdr>
          <w:top w:val="nil"/>
          <w:left w:val="nil"/>
          <w:bottom w:val="nil"/>
          <w:right w:val="nil"/>
          <w:between w:val="nil"/>
        </w:pBdr>
        <w:rPr>
          <w:color w:val="000000"/>
        </w:rPr>
      </w:pPr>
      <w:r>
        <w:rPr>
          <w:color w:val="000000"/>
        </w:rPr>
        <w:t>Please reach out to the PAR Tri-Chairs if you have any questions:</w:t>
      </w:r>
    </w:p>
    <w:p w14:paraId="1D0BB996" w14:textId="77777777" w:rsidR="00812BEE" w:rsidRDefault="00487272">
      <w:pPr>
        <w:widowControl w:val="0"/>
        <w:pBdr>
          <w:top w:val="nil"/>
          <w:left w:val="nil"/>
          <w:bottom w:val="nil"/>
          <w:right w:val="nil"/>
          <w:between w:val="nil"/>
        </w:pBdr>
        <w:rPr>
          <w:color w:val="000000"/>
        </w:rPr>
      </w:pPr>
      <w:r>
        <w:rPr>
          <w:color w:val="000000"/>
        </w:rPr>
        <w:t xml:space="preserve">Brian Goo </w:t>
      </w:r>
      <w:hyperlink r:id="rId8">
        <w:r>
          <w:rPr>
            <w:color w:val="0000FF"/>
            <w:u w:val="single"/>
          </w:rPr>
          <w:t>bgoo@chabotcollege.edu</w:t>
        </w:r>
      </w:hyperlink>
      <w:r>
        <w:rPr>
          <w:color w:val="000000"/>
        </w:rPr>
        <w:t xml:space="preserve">, Na Liu </w:t>
      </w:r>
      <w:hyperlink r:id="rId9">
        <w:r>
          <w:rPr>
            <w:color w:val="0000FF"/>
            <w:u w:val="single"/>
          </w:rPr>
          <w:t>nliu@chabotcollege.edu</w:t>
        </w:r>
      </w:hyperlink>
      <w:r>
        <w:rPr>
          <w:color w:val="000000"/>
        </w:rPr>
        <w:t>, and Simon Abramowitsch</w:t>
      </w:r>
    </w:p>
    <w:p w14:paraId="65DB74B9" w14:textId="77777777" w:rsidR="00812BEE" w:rsidRDefault="002F0762">
      <w:pPr>
        <w:widowControl w:val="0"/>
        <w:pBdr>
          <w:top w:val="nil"/>
          <w:left w:val="nil"/>
          <w:bottom w:val="nil"/>
          <w:right w:val="nil"/>
          <w:between w:val="nil"/>
        </w:pBdr>
        <w:rPr>
          <w:color w:val="000000"/>
        </w:rPr>
      </w:pPr>
      <w:hyperlink r:id="rId10">
        <w:r w:rsidR="00487272">
          <w:rPr>
            <w:color w:val="0000FF"/>
            <w:u w:val="single"/>
          </w:rPr>
          <w:t>sabramowitsch@chabotcollege.edu</w:t>
        </w:r>
      </w:hyperlink>
      <w:r w:rsidR="00487272">
        <w:rPr>
          <w:color w:val="000000"/>
        </w:rPr>
        <w:t>.</w:t>
      </w:r>
    </w:p>
    <w:p w14:paraId="2F19D71E" w14:textId="77777777" w:rsidR="00812BEE" w:rsidRDefault="00812BEE">
      <w:pPr>
        <w:widowControl w:val="0"/>
        <w:pBdr>
          <w:top w:val="nil"/>
          <w:left w:val="nil"/>
          <w:bottom w:val="nil"/>
          <w:right w:val="nil"/>
          <w:between w:val="nil"/>
        </w:pBdr>
        <w:rPr>
          <w:color w:val="000000"/>
        </w:rPr>
      </w:pPr>
    </w:p>
    <w:p w14:paraId="0D5E61AF" w14:textId="77777777" w:rsidR="00812BEE" w:rsidRDefault="00812BEE">
      <w:pPr>
        <w:widowControl w:val="0"/>
        <w:pBdr>
          <w:top w:val="nil"/>
          <w:left w:val="nil"/>
          <w:bottom w:val="single" w:sz="8" w:space="0" w:color="CCCCCC"/>
          <w:right w:val="nil"/>
          <w:between w:val="nil"/>
        </w:pBdr>
        <w:spacing w:line="120" w:lineRule="auto"/>
        <w:jc w:val="center"/>
        <w:rPr>
          <w:b/>
          <w:color w:val="CCCCCC"/>
          <w:sz w:val="22"/>
          <w:szCs w:val="22"/>
        </w:rPr>
      </w:pPr>
    </w:p>
    <w:tbl>
      <w:tblPr>
        <w:tblStyle w:val="a0"/>
        <w:tblW w:w="10070" w:type="dxa"/>
        <w:tblBorders>
          <w:top w:val="nil"/>
          <w:left w:val="nil"/>
          <w:bottom w:val="nil"/>
          <w:right w:val="nil"/>
          <w:insideH w:val="nil"/>
          <w:insideV w:val="nil"/>
        </w:tblBorders>
        <w:tblLayout w:type="fixed"/>
        <w:tblLook w:val="0400" w:firstRow="0" w:lastRow="0" w:firstColumn="0" w:lastColumn="0" w:noHBand="0" w:noVBand="1"/>
      </w:tblPr>
      <w:tblGrid>
        <w:gridCol w:w="10070"/>
      </w:tblGrid>
      <w:tr w:rsidR="00812BEE" w14:paraId="4B29459E" w14:textId="77777777">
        <w:tc>
          <w:tcPr>
            <w:tcW w:w="10070" w:type="dxa"/>
            <w:shd w:val="clear" w:color="auto" w:fill="F2F2F2"/>
          </w:tcPr>
          <w:p w14:paraId="78D62A7F" w14:textId="77777777" w:rsidR="00812BEE" w:rsidRDefault="00487272">
            <w:pPr>
              <w:widowControl w:val="0"/>
              <w:pBdr>
                <w:top w:val="nil"/>
                <w:left w:val="nil"/>
                <w:bottom w:val="nil"/>
                <w:right w:val="nil"/>
                <w:between w:val="nil"/>
              </w:pBdr>
              <w:spacing w:before="120" w:after="120"/>
              <w:rPr>
                <w:color w:val="855D5D"/>
                <w:sz w:val="28"/>
                <w:szCs w:val="28"/>
              </w:rPr>
            </w:pPr>
            <w:r>
              <w:rPr>
                <w:color w:val="000000"/>
                <w:sz w:val="28"/>
                <w:szCs w:val="28"/>
              </w:rPr>
              <w:t>Background Information</w:t>
            </w:r>
          </w:p>
        </w:tc>
      </w:tr>
    </w:tbl>
    <w:p w14:paraId="0960A56E" w14:textId="77777777" w:rsidR="00812BEE" w:rsidRDefault="00487272">
      <w:pPr>
        <w:widowControl w:val="0"/>
        <w:numPr>
          <w:ilvl w:val="0"/>
          <w:numId w:val="2"/>
        </w:numPr>
        <w:pBdr>
          <w:top w:val="nil"/>
          <w:left w:val="nil"/>
          <w:bottom w:val="nil"/>
          <w:right w:val="nil"/>
          <w:between w:val="nil"/>
        </w:pBdr>
        <w:spacing w:before="120" w:after="120"/>
        <w:ind w:left="360"/>
        <w:rPr>
          <w:b/>
          <w:color w:val="000000"/>
          <w:u w:val="single"/>
        </w:rPr>
      </w:pPr>
      <w:r>
        <w:rPr>
          <w:color w:val="000000"/>
        </w:rPr>
        <w:t xml:space="preserve">Name of Your Area/Division:  </w:t>
      </w:r>
    </w:p>
    <w:p w14:paraId="5BB71712" w14:textId="77777777" w:rsidR="00812BEE" w:rsidRDefault="00487272">
      <w:pPr>
        <w:widowControl w:val="0"/>
        <w:numPr>
          <w:ilvl w:val="0"/>
          <w:numId w:val="2"/>
        </w:numPr>
        <w:pBdr>
          <w:top w:val="nil"/>
          <w:left w:val="nil"/>
          <w:bottom w:val="nil"/>
          <w:right w:val="nil"/>
          <w:between w:val="nil"/>
        </w:pBdr>
        <w:spacing w:before="120" w:after="120"/>
        <w:ind w:left="360"/>
        <w:rPr>
          <w:color w:val="000000"/>
        </w:rPr>
      </w:pPr>
      <w:r>
        <w:rPr>
          <w:color w:val="000000"/>
        </w:rPr>
        <w:t xml:space="preserve">Your Name: </w:t>
      </w:r>
    </w:p>
    <w:tbl>
      <w:tblPr>
        <w:tblStyle w:val="a1"/>
        <w:tblW w:w="10070" w:type="dxa"/>
        <w:tblBorders>
          <w:top w:val="nil"/>
          <w:left w:val="nil"/>
          <w:bottom w:val="nil"/>
          <w:right w:val="nil"/>
          <w:insideH w:val="nil"/>
          <w:insideV w:val="nil"/>
        </w:tblBorders>
        <w:tblLayout w:type="fixed"/>
        <w:tblLook w:val="0400" w:firstRow="0" w:lastRow="0" w:firstColumn="0" w:lastColumn="0" w:noHBand="0" w:noVBand="1"/>
      </w:tblPr>
      <w:tblGrid>
        <w:gridCol w:w="10070"/>
      </w:tblGrid>
      <w:tr w:rsidR="00812BEE" w14:paraId="16BE007B" w14:textId="77777777">
        <w:tc>
          <w:tcPr>
            <w:tcW w:w="10070" w:type="dxa"/>
            <w:shd w:val="clear" w:color="auto" w:fill="F2F2F2"/>
          </w:tcPr>
          <w:p w14:paraId="19FCEA87" w14:textId="77777777" w:rsidR="00812BEE" w:rsidRDefault="00487272">
            <w:pPr>
              <w:widowControl w:val="0"/>
              <w:pBdr>
                <w:top w:val="nil"/>
                <w:left w:val="nil"/>
                <w:bottom w:val="nil"/>
                <w:right w:val="nil"/>
                <w:between w:val="nil"/>
              </w:pBdr>
              <w:spacing w:before="120" w:after="120"/>
              <w:rPr>
                <w:color w:val="855D5D"/>
                <w:sz w:val="28"/>
                <w:szCs w:val="28"/>
              </w:rPr>
            </w:pPr>
            <w:r>
              <w:rPr>
                <w:color w:val="000000"/>
                <w:sz w:val="28"/>
                <w:szCs w:val="28"/>
              </w:rPr>
              <w:t>Campus-Wide Issues</w:t>
            </w:r>
          </w:p>
        </w:tc>
      </w:tr>
    </w:tbl>
    <w:p w14:paraId="12253472" w14:textId="6A17F091" w:rsidR="00812BEE" w:rsidRDefault="00487272">
      <w:pPr>
        <w:widowControl w:val="0"/>
        <w:numPr>
          <w:ilvl w:val="0"/>
          <w:numId w:val="6"/>
        </w:numPr>
        <w:pBdr>
          <w:top w:val="nil"/>
          <w:left w:val="nil"/>
          <w:bottom w:val="nil"/>
          <w:right w:val="nil"/>
          <w:between w:val="nil"/>
        </w:pBdr>
        <w:spacing w:before="120"/>
        <w:ind w:left="360"/>
      </w:pPr>
      <w:r>
        <w:rPr>
          <w:color w:val="000000"/>
        </w:rPr>
        <w:t xml:space="preserve">Programs in your division/area were asked to rank the </w:t>
      </w:r>
      <w:hyperlink r:id="rId11">
        <w:r>
          <w:rPr>
            <w:color w:val="0000FF"/>
            <w:u w:val="single"/>
          </w:rPr>
          <w:t>seven recommendations</w:t>
        </w:r>
      </w:hyperlink>
      <w:r>
        <w:rPr>
          <w:color w:val="000000"/>
        </w:rPr>
        <w:t xml:space="preserve"> PRAC put forward. Please review your “</w:t>
      </w:r>
      <w:hyperlink r:id="rId12" w:anchor="Summary_Data_Reports">
        <w:r>
          <w:rPr>
            <w:b/>
            <w:color w:val="0000FF"/>
            <w:u w:val="single"/>
          </w:rPr>
          <w:t>Summary Data Report</w:t>
        </w:r>
      </w:hyperlink>
      <w:r w:rsidRPr="00271D50">
        <w:rPr>
          <w:bCs/>
          <w:color w:val="000000"/>
        </w:rPr>
        <w:t>”</w:t>
      </w:r>
      <w:r>
        <w:rPr>
          <w:color w:val="000000"/>
        </w:rPr>
        <w:t xml:space="preserve"> from Qualtrics (these reports aggregate all responses from programs in your division/area). Based on their responses and your own experiences, in ranked order, what do you believe are the top 3-5 campus-wide issues that deserve immediate attention?</w:t>
      </w:r>
    </w:p>
    <w:p w14:paraId="3859B103" w14:textId="3374C963" w:rsidR="00812BEE" w:rsidRDefault="007D6136">
      <w:pPr>
        <w:widowControl w:val="0"/>
        <w:pBdr>
          <w:top w:val="nil"/>
          <w:left w:val="nil"/>
          <w:bottom w:val="nil"/>
          <w:right w:val="nil"/>
          <w:between w:val="nil"/>
        </w:pBdr>
        <w:ind w:left="360"/>
        <w:rPr>
          <w:color w:val="000000"/>
        </w:rPr>
      </w:pPr>
      <w:r>
        <w:rPr>
          <w:noProof/>
        </w:rPr>
        <mc:AlternateContent>
          <mc:Choice Requires="wps">
            <w:drawing>
              <wp:anchor distT="45720" distB="45720" distL="114300" distR="114300" simplePos="0" relativeHeight="251658240" behindDoc="0" locked="0" layoutInCell="1" hidden="0" allowOverlap="1" wp14:anchorId="5A0E233C" wp14:editId="5B2B5F71">
                <wp:simplePos x="0" y="0"/>
                <wp:positionH relativeFrom="column">
                  <wp:posOffset>99695</wp:posOffset>
                </wp:positionH>
                <wp:positionV relativeFrom="paragraph">
                  <wp:posOffset>282575</wp:posOffset>
                </wp:positionV>
                <wp:extent cx="6134100" cy="1038225"/>
                <wp:effectExtent l="0" t="0" r="19050" b="28575"/>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0" y="0"/>
                          <a:ext cx="6134100" cy="1038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2F0754D" w14:textId="4D9130D7" w:rsidR="00812BEE" w:rsidRDefault="00487272">
                            <w:pPr>
                              <w:textDirection w:val="btLr"/>
                            </w:pPr>
                            <w:r>
                              <w:rPr>
                                <w:color w:val="00000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A0E233C" id="Rectangle 223" o:spid="_x0000_s1026" style="position:absolute;left:0;text-align:left;margin-left:7.85pt;margin-top:22.25pt;width:483pt;height:8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">
                <v:stroke startarrowwidth="narrow" startarrowlength="short" endarrowwidth="narrow" endarrowlength="short"/>
                <v:textbox inset="2.53958mm,1.2694mm,2.53958mm,1.2694mm">
                  <w:txbxContent>
                    <w:p w14:paraId="12F0754D" w14:textId="4D9130D7" w:rsidR="00812BEE" w:rsidRDefault="00487272">
                      <w:pPr>
                        <w:textDirection w:val="btLr"/>
                      </w:pPr>
                      <w:r>
                        <w:rPr>
                          <w:color w:val="000000"/>
                        </w:rPr>
                        <w:t xml:space="preserve"> </w:t>
                      </w:r>
                    </w:p>
                  </w:txbxContent>
                </v:textbox>
                <w10:wrap type="square"/>
              </v:rect>
            </w:pict>
          </mc:Fallback>
        </mc:AlternateContent>
      </w:r>
    </w:p>
    <w:p w14:paraId="63E89163" w14:textId="77777777" w:rsidR="00812BEE" w:rsidRDefault="00812BEE">
      <w:pPr>
        <w:widowControl w:val="0"/>
        <w:pBdr>
          <w:top w:val="nil"/>
          <w:left w:val="nil"/>
          <w:bottom w:val="nil"/>
          <w:right w:val="nil"/>
          <w:between w:val="nil"/>
        </w:pBdr>
        <w:spacing w:after="120"/>
        <w:ind w:left="360"/>
        <w:rPr>
          <w:color w:val="000000"/>
        </w:rPr>
      </w:pPr>
    </w:p>
    <w:tbl>
      <w:tblPr>
        <w:tblStyle w:val="a2"/>
        <w:tblW w:w="10070" w:type="dxa"/>
        <w:tblBorders>
          <w:top w:val="nil"/>
          <w:left w:val="nil"/>
          <w:bottom w:val="nil"/>
          <w:right w:val="nil"/>
          <w:insideH w:val="nil"/>
          <w:insideV w:val="nil"/>
        </w:tblBorders>
        <w:tblLayout w:type="fixed"/>
        <w:tblLook w:val="0400" w:firstRow="0" w:lastRow="0" w:firstColumn="0" w:lastColumn="0" w:noHBand="0" w:noVBand="1"/>
      </w:tblPr>
      <w:tblGrid>
        <w:gridCol w:w="10070"/>
      </w:tblGrid>
      <w:tr w:rsidR="00812BEE" w14:paraId="6450F734" w14:textId="77777777">
        <w:tc>
          <w:tcPr>
            <w:tcW w:w="10070" w:type="dxa"/>
            <w:shd w:val="clear" w:color="auto" w:fill="F2F2F2"/>
          </w:tcPr>
          <w:p w14:paraId="6C1E5FE0" w14:textId="77777777" w:rsidR="00812BEE" w:rsidRDefault="00487272">
            <w:pPr>
              <w:widowControl w:val="0"/>
              <w:pBdr>
                <w:top w:val="nil"/>
                <w:left w:val="nil"/>
                <w:bottom w:val="nil"/>
                <w:right w:val="nil"/>
                <w:between w:val="nil"/>
              </w:pBdr>
              <w:spacing w:before="120" w:after="120"/>
              <w:rPr>
                <w:color w:val="855D5D"/>
                <w:sz w:val="28"/>
                <w:szCs w:val="28"/>
              </w:rPr>
            </w:pPr>
            <w:r>
              <w:rPr>
                <w:color w:val="000000"/>
                <w:sz w:val="28"/>
                <w:szCs w:val="28"/>
              </w:rPr>
              <w:t>Service Area Outcomes</w:t>
            </w:r>
          </w:p>
        </w:tc>
      </w:tr>
    </w:tbl>
    <w:p w14:paraId="11287636" w14:textId="77777777" w:rsidR="00812BEE" w:rsidRDefault="00487272">
      <w:pPr>
        <w:widowControl w:val="0"/>
        <w:numPr>
          <w:ilvl w:val="0"/>
          <w:numId w:val="2"/>
        </w:numPr>
        <w:pBdr>
          <w:top w:val="nil"/>
          <w:left w:val="nil"/>
          <w:bottom w:val="nil"/>
          <w:right w:val="nil"/>
          <w:between w:val="nil"/>
        </w:pBdr>
        <w:spacing w:before="120" w:after="120"/>
        <w:ind w:left="360"/>
        <w:rPr>
          <w:color w:val="000000"/>
        </w:rPr>
      </w:pPr>
      <w:r>
        <w:rPr>
          <w:color w:val="000000"/>
        </w:rPr>
        <w:t xml:space="preserve">Are there any programs/services/areas with service area outcomes in your division/area? </w:t>
      </w:r>
    </w:p>
    <w:p w14:paraId="584BB3CE" w14:textId="6E5134C0" w:rsidR="00812BEE" w:rsidRDefault="002F0762">
      <w:pPr>
        <w:widowControl w:val="0"/>
        <w:ind w:left="360"/>
      </w:pPr>
      <w:sdt>
        <w:sdtPr>
          <w:rPr>
            <w:rFonts w:eastAsiaTheme="majorEastAsia"/>
            <w:bCs/>
          </w:rPr>
          <w:id w:val="-1043752802"/>
          <w14:checkbox>
            <w14:checked w14:val="0"/>
            <w14:checkedState w14:val="2612" w14:font="MS Gothic"/>
            <w14:uncheckedState w14:val="2610" w14:font="MS Gothic"/>
          </w14:checkbox>
        </w:sdtPr>
        <w:sdtEndPr/>
        <w:sdtContent>
          <w:r w:rsidR="00271D50">
            <w:rPr>
              <w:rFonts w:ascii="MS Gothic" w:eastAsia="MS Gothic" w:hAnsi="MS Gothic" w:hint="eastAsia"/>
              <w:bCs/>
            </w:rPr>
            <w:t>☐</w:t>
          </w:r>
        </w:sdtContent>
      </w:sdt>
      <w:r w:rsidR="00271D50">
        <w:rPr>
          <w:b/>
        </w:rPr>
        <w:t xml:space="preserve"> </w:t>
      </w:r>
      <w:r w:rsidR="00271D50">
        <w:t>Yes</w:t>
      </w:r>
    </w:p>
    <w:p w14:paraId="6B3DDCE5" w14:textId="718E3C7A" w:rsidR="00812BEE" w:rsidRDefault="002F0762">
      <w:pPr>
        <w:widowControl w:val="0"/>
        <w:ind w:left="360"/>
      </w:pPr>
      <w:sdt>
        <w:sdtPr>
          <w:id w:val="960771631"/>
          <w14:checkbox>
            <w14:checked w14:val="0"/>
            <w14:checkedState w14:val="2612" w14:font="MS Gothic"/>
            <w14:uncheckedState w14:val="2610" w14:font="MS Gothic"/>
          </w14:checkbox>
        </w:sdtPr>
        <w:sdtEndPr/>
        <w:sdtContent>
          <w:r w:rsidR="00271D50">
            <w:rPr>
              <w:rFonts w:ascii="MS Gothic" w:eastAsia="MS Gothic" w:hAnsi="MS Gothic" w:hint="eastAsia"/>
            </w:rPr>
            <w:t>☐</w:t>
          </w:r>
        </w:sdtContent>
      </w:sdt>
      <w:r w:rsidR="00271D50">
        <w:t xml:space="preserve"> No</w:t>
      </w:r>
    </w:p>
    <w:p w14:paraId="3F502F15" w14:textId="77777777" w:rsidR="00812BEE" w:rsidRDefault="00487272">
      <w:pPr>
        <w:widowControl w:val="0"/>
        <w:numPr>
          <w:ilvl w:val="0"/>
          <w:numId w:val="2"/>
        </w:numPr>
        <w:pBdr>
          <w:top w:val="nil"/>
          <w:left w:val="nil"/>
          <w:bottom w:val="nil"/>
          <w:right w:val="nil"/>
          <w:between w:val="nil"/>
        </w:pBdr>
        <w:spacing w:before="120" w:after="120"/>
        <w:ind w:left="360"/>
        <w:rPr>
          <w:color w:val="000000"/>
        </w:rPr>
      </w:pPr>
      <w:r>
        <w:rPr>
          <w:color w:val="000000"/>
        </w:rPr>
        <w:t xml:space="preserve">Please refer to your </w:t>
      </w:r>
      <w:hyperlink r:id="rId13" w:anchor="Summary_Data_Reports">
        <w:r>
          <w:rPr>
            <w:color w:val="0000FF"/>
            <w:u w:val="single"/>
          </w:rPr>
          <w:t>Summary Data Report</w:t>
        </w:r>
      </w:hyperlink>
      <w:r>
        <w:rPr>
          <w:color w:val="000000"/>
        </w:rPr>
        <w:t xml:space="preserve"> from Qualtrics. Service areas were asked the status of their SAO assessments. Have all service areas within your division/area assessed two SAOs in the past five years, </w:t>
      </w:r>
      <w:r>
        <w:rPr>
          <w:i/>
          <w:color w:val="000000"/>
        </w:rPr>
        <w:t>in which assessments included plans for continuous improvement</w:t>
      </w:r>
      <w:r>
        <w:rPr>
          <w:color w:val="000000"/>
        </w:rPr>
        <w:t>?</w:t>
      </w:r>
    </w:p>
    <w:p w14:paraId="15B7798F" w14:textId="088DD760" w:rsidR="00271D50" w:rsidRPr="00271D50" w:rsidRDefault="002F0762" w:rsidP="00271D50">
      <w:pPr>
        <w:widowControl w:val="0"/>
        <w:ind w:left="360"/>
        <w:rPr>
          <w:rFonts w:eastAsiaTheme="majorEastAsia"/>
        </w:rPr>
      </w:pPr>
      <w:sdt>
        <w:sdtPr>
          <w:rPr>
            <w:rFonts w:ascii="MS Gothic" w:eastAsia="MS Gothic" w:hAnsi="MS Gothic"/>
          </w:rPr>
          <w:id w:val="1085574969"/>
          <w14:checkbox>
            <w14:checked w14:val="0"/>
            <w14:checkedState w14:val="2612" w14:font="MS Gothic"/>
            <w14:uncheckedState w14:val="2610" w14:font="MS Gothic"/>
          </w14:checkbox>
        </w:sdtPr>
        <w:sdtEndPr/>
        <w:sdtContent>
          <w:r w:rsidR="00271D50">
            <w:rPr>
              <w:rFonts w:ascii="MS Gothic" w:eastAsia="MS Gothic" w:hAnsi="MS Gothic" w:hint="eastAsia"/>
            </w:rPr>
            <w:t>☐</w:t>
          </w:r>
        </w:sdtContent>
      </w:sdt>
      <w:r w:rsidR="00271D50" w:rsidRPr="00271D50">
        <w:rPr>
          <w:rFonts w:eastAsiaTheme="majorEastAsia"/>
        </w:rPr>
        <w:t xml:space="preserve"> Yes</w:t>
      </w:r>
    </w:p>
    <w:p w14:paraId="3ABF2543" w14:textId="77777777" w:rsidR="00271D50" w:rsidRPr="00271D50" w:rsidRDefault="002F0762" w:rsidP="00271D50">
      <w:pPr>
        <w:widowControl w:val="0"/>
        <w:ind w:left="360"/>
        <w:rPr>
          <w:rFonts w:eastAsiaTheme="majorEastAsia"/>
        </w:rPr>
      </w:pPr>
      <w:sdt>
        <w:sdtPr>
          <w:rPr>
            <w:rFonts w:ascii="MS Gothic" w:eastAsia="MS Gothic" w:hAnsi="MS Gothic"/>
          </w:rPr>
          <w:id w:val="1421832180"/>
          <w14:checkbox>
            <w14:checked w14:val="0"/>
            <w14:checkedState w14:val="2612" w14:font="MS Gothic"/>
            <w14:uncheckedState w14:val="2610" w14:font="MS Gothic"/>
          </w14:checkbox>
        </w:sdtPr>
        <w:sdtEndPr/>
        <w:sdtContent>
          <w:r w:rsidR="00271D50" w:rsidRPr="00271D50">
            <w:rPr>
              <w:rFonts w:ascii="MS Gothic" w:eastAsia="MS Gothic" w:hAnsi="MS Gothic" w:hint="eastAsia"/>
            </w:rPr>
            <w:t>☐</w:t>
          </w:r>
        </w:sdtContent>
      </w:sdt>
      <w:r w:rsidR="00271D50" w:rsidRPr="00271D50">
        <w:rPr>
          <w:rFonts w:eastAsiaTheme="majorEastAsia"/>
        </w:rPr>
        <w:t xml:space="preserve"> No</w:t>
      </w:r>
    </w:p>
    <w:p w14:paraId="52054BAA" w14:textId="44B017C9" w:rsidR="00271D50" w:rsidRPr="00271D50" w:rsidRDefault="002F0762" w:rsidP="00271D50">
      <w:pPr>
        <w:widowControl w:val="0"/>
        <w:ind w:left="360"/>
        <w:rPr>
          <w:rFonts w:eastAsiaTheme="majorEastAsia"/>
        </w:rPr>
      </w:pPr>
      <w:sdt>
        <w:sdtPr>
          <w:rPr>
            <w:rFonts w:ascii="MS Gothic" w:eastAsia="MS Gothic" w:hAnsi="MS Gothic"/>
          </w:rPr>
          <w:id w:val="499327487"/>
          <w14:checkbox>
            <w14:checked w14:val="0"/>
            <w14:checkedState w14:val="2612" w14:font="MS Gothic"/>
            <w14:uncheckedState w14:val="2610" w14:font="MS Gothic"/>
          </w14:checkbox>
        </w:sdtPr>
        <w:sdtEndPr/>
        <w:sdtContent>
          <w:r w:rsidR="00271D50">
            <w:rPr>
              <w:rFonts w:ascii="MS Gothic" w:eastAsia="MS Gothic" w:hAnsi="MS Gothic" w:hint="eastAsia"/>
            </w:rPr>
            <w:t>☐</w:t>
          </w:r>
        </w:sdtContent>
      </w:sdt>
      <w:r w:rsidR="00271D50" w:rsidRPr="00271D50">
        <w:rPr>
          <w:rFonts w:eastAsiaTheme="majorEastAsia"/>
        </w:rPr>
        <w:t xml:space="preserve"> NA</w:t>
      </w:r>
    </w:p>
    <w:p w14:paraId="7EA978AD" w14:textId="77777777" w:rsidR="00812BEE" w:rsidRDefault="00812BEE">
      <w:pPr>
        <w:widowControl w:val="0"/>
        <w:ind w:left="360"/>
      </w:pPr>
    </w:p>
    <w:p w14:paraId="468784AD" w14:textId="77777777" w:rsidR="00812BEE" w:rsidRDefault="00487272">
      <w:pPr>
        <w:widowControl w:val="0"/>
        <w:pBdr>
          <w:top w:val="nil"/>
          <w:left w:val="nil"/>
          <w:bottom w:val="nil"/>
          <w:right w:val="nil"/>
          <w:between w:val="nil"/>
        </w:pBdr>
        <w:spacing w:before="120" w:after="120"/>
        <w:rPr>
          <w:color w:val="000000"/>
        </w:rPr>
      </w:pPr>
      <w:r>
        <w:rPr>
          <w:color w:val="000000"/>
        </w:rPr>
        <w:t>Note: To directly look up a service area’s SAO assessment results, use this</w:t>
      </w:r>
      <w:r>
        <w:rPr>
          <w:b/>
          <w:color w:val="000000"/>
        </w:rPr>
        <w:t xml:space="preserve"> </w:t>
      </w:r>
      <w:hyperlink r:id="rId14" w:anchor="gid=534718710">
        <w:r>
          <w:rPr>
            <w:b/>
            <w:color w:val="0000FF"/>
            <w:u w:val="single"/>
          </w:rPr>
          <w:t>SAO 2022 Assessment Update SPREADSHEET</w:t>
        </w:r>
      </w:hyperlink>
      <w:r>
        <w:rPr>
          <w:b/>
          <w:color w:val="000000"/>
        </w:rPr>
        <w:t>*</w:t>
      </w:r>
      <w:r>
        <w:rPr>
          <w:color w:val="000000"/>
        </w:rPr>
        <w:t xml:space="preserve"> </w:t>
      </w:r>
    </w:p>
    <w:p w14:paraId="57F9B631" w14:textId="77777777" w:rsidR="00812BEE" w:rsidRDefault="00487272" w:rsidP="00271D50">
      <w:pPr>
        <w:widowControl w:val="0"/>
        <w:pBdr>
          <w:top w:val="nil"/>
          <w:left w:val="nil"/>
          <w:bottom w:val="nil"/>
          <w:right w:val="nil"/>
          <w:between w:val="nil"/>
        </w:pBdr>
        <w:spacing w:before="120" w:after="120"/>
        <w:rPr>
          <w:color w:val="000000"/>
        </w:rPr>
      </w:pPr>
      <w:r>
        <w:rPr>
          <w:color w:val="000000"/>
        </w:rPr>
        <w:t>*If the URL does not open, try copy-pasting the link below into a web browser: https://docs.google.com/spreadsheets/d/1-NEEF-ObcGBiuHKYuUMmar7rqAGlIQLn/edit#gid=534718710</w:t>
      </w:r>
    </w:p>
    <w:p w14:paraId="21CF4B5F" w14:textId="4467928F" w:rsidR="00812BEE" w:rsidRDefault="007D6136">
      <w:pPr>
        <w:widowControl w:val="0"/>
        <w:numPr>
          <w:ilvl w:val="0"/>
          <w:numId w:val="2"/>
        </w:numPr>
        <w:pBdr>
          <w:top w:val="nil"/>
          <w:left w:val="nil"/>
          <w:bottom w:val="nil"/>
          <w:right w:val="nil"/>
          <w:between w:val="nil"/>
        </w:pBdr>
        <w:spacing w:before="120" w:after="120"/>
        <w:ind w:left="360"/>
        <w:rPr>
          <w:color w:val="000000"/>
        </w:rPr>
      </w:pPr>
      <w:r>
        <w:rPr>
          <w:noProof/>
        </w:rPr>
        <mc:AlternateContent>
          <mc:Choice Requires="wps">
            <w:drawing>
              <wp:anchor distT="45720" distB="45720" distL="114300" distR="114300" simplePos="0" relativeHeight="251659264" behindDoc="0" locked="0" layoutInCell="1" hidden="0" allowOverlap="1" wp14:anchorId="729B4D20" wp14:editId="20824ED6">
                <wp:simplePos x="0" y="0"/>
                <wp:positionH relativeFrom="column">
                  <wp:posOffset>90170</wp:posOffset>
                </wp:positionH>
                <wp:positionV relativeFrom="paragraph">
                  <wp:posOffset>523240</wp:posOffset>
                </wp:positionV>
                <wp:extent cx="6038850" cy="457200"/>
                <wp:effectExtent l="0" t="0" r="19050" b="19050"/>
                <wp:wrapSquare wrapText="bothSides" distT="45720" distB="45720" distL="114300" distR="114300"/>
                <wp:docPr id="225" name="Rectangle 225"/>
                <wp:cNvGraphicFramePr/>
                <a:graphic xmlns:a="http://schemas.openxmlformats.org/drawingml/2006/main">
                  <a:graphicData uri="http://schemas.microsoft.com/office/word/2010/wordprocessingShape">
                    <wps:wsp>
                      <wps:cNvSpPr/>
                      <wps:spPr>
                        <a:xfrm>
                          <a:off x="0" y="0"/>
                          <a:ext cx="603885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DA3394F" w14:textId="12B86BE1" w:rsidR="00BC2068" w:rsidRDefault="00BC2068">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29B4D20" id="Rectangle 225" o:spid="_x0000_s1027" style="position:absolute;left:0;text-align:left;margin-left:7.1pt;margin-top:41.2pt;width:475.5pt;height: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">
                <v:stroke startarrowwidth="narrow" startarrowlength="short" endarrowwidth="narrow" endarrowlength="short"/>
                <v:textbox inset="2.53958mm,1.2694mm,2.53958mm,1.2694mm">
                  <w:txbxContent>
                    <w:p w14:paraId="1DA3394F" w14:textId="12B86BE1" w:rsidR="00BC2068" w:rsidRDefault="00BC2068">
                      <w:pPr>
                        <w:textDirection w:val="btLr"/>
                      </w:pPr>
                    </w:p>
                  </w:txbxContent>
                </v:textbox>
                <w10:wrap type="square"/>
              </v:rect>
            </w:pict>
          </mc:Fallback>
        </mc:AlternateContent>
      </w:r>
      <w:r>
        <w:rPr>
          <w:color w:val="000000"/>
        </w:rPr>
        <w:t>If not, by when do you believe you can support the service areas in your division/area with filling out the</w:t>
      </w:r>
      <w:r>
        <w:rPr>
          <w:b/>
          <w:color w:val="CCCCCC"/>
        </w:rPr>
        <w:t xml:space="preserve"> </w:t>
      </w:r>
      <w:hyperlink r:id="rId15">
        <w:r>
          <w:rPr>
            <w:b/>
            <w:color w:val="0000FF"/>
            <w:u w:val="single"/>
          </w:rPr>
          <w:t>SAO 2023 Assessment Updates Survey</w:t>
        </w:r>
      </w:hyperlink>
      <w:r>
        <w:rPr>
          <w:b/>
          <w:color w:val="CCCCCC"/>
        </w:rPr>
        <w:t xml:space="preserve"> </w:t>
      </w:r>
      <w:r>
        <w:rPr>
          <w:color w:val="000000"/>
        </w:rPr>
        <w:t xml:space="preserve">in Qualtrics? </w:t>
      </w:r>
    </w:p>
    <w:p w14:paraId="288B3FA0" w14:textId="77777777" w:rsidR="00812BEE" w:rsidRDefault="00812BEE">
      <w:pPr>
        <w:widowControl w:val="0"/>
        <w:pBdr>
          <w:top w:val="nil"/>
          <w:left w:val="nil"/>
          <w:bottom w:val="nil"/>
          <w:right w:val="nil"/>
          <w:between w:val="nil"/>
        </w:pBdr>
        <w:spacing w:before="120" w:after="120"/>
        <w:ind w:left="360"/>
        <w:rPr>
          <w:color w:val="000000"/>
        </w:rPr>
      </w:pPr>
    </w:p>
    <w:tbl>
      <w:tblPr>
        <w:tblStyle w:val="a3"/>
        <w:tblW w:w="10080" w:type="dxa"/>
        <w:tblBorders>
          <w:top w:val="nil"/>
          <w:left w:val="nil"/>
          <w:bottom w:val="nil"/>
          <w:right w:val="nil"/>
          <w:insideH w:val="nil"/>
          <w:insideV w:val="nil"/>
        </w:tblBorders>
        <w:tblLayout w:type="fixed"/>
        <w:tblLook w:val="0400" w:firstRow="0" w:lastRow="0" w:firstColumn="0" w:lastColumn="0" w:noHBand="0" w:noVBand="1"/>
      </w:tblPr>
      <w:tblGrid>
        <w:gridCol w:w="5400"/>
        <w:gridCol w:w="4680"/>
      </w:tblGrid>
      <w:tr w:rsidR="00812BEE" w14:paraId="504F5B8E" w14:textId="77777777">
        <w:tc>
          <w:tcPr>
            <w:tcW w:w="5400" w:type="dxa"/>
            <w:shd w:val="clear" w:color="auto" w:fill="F2F2F2"/>
          </w:tcPr>
          <w:p w14:paraId="011494E0" w14:textId="77777777" w:rsidR="00812BEE" w:rsidRDefault="00487272">
            <w:pPr>
              <w:widowControl w:val="0"/>
              <w:pBdr>
                <w:top w:val="nil"/>
                <w:left w:val="nil"/>
                <w:bottom w:val="nil"/>
                <w:right w:val="nil"/>
                <w:between w:val="nil"/>
              </w:pBdr>
              <w:spacing w:before="120" w:after="120"/>
              <w:rPr>
                <w:color w:val="855D5D"/>
                <w:sz w:val="28"/>
                <w:szCs w:val="28"/>
              </w:rPr>
            </w:pPr>
            <w:r>
              <w:rPr>
                <w:color w:val="000000"/>
                <w:sz w:val="28"/>
                <w:szCs w:val="28"/>
              </w:rPr>
              <w:t>Learning Outcomes Assessment Results</w:t>
            </w:r>
          </w:p>
        </w:tc>
        <w:tc>
          <w:tcPr>
            <w:tcW w:w="4680" w:type="dxa"/>
            <w:shd w:val="clear" w:color="auto" w:fill="F2F2F2"/>
          </w:tcPr>
          <w:p w14:paraId="0DA00E40" w14:textId="77777777" w:rsidR="00812BEE" w:rsidRDefault="00812BEE">
            <w:pPr>
              <w:widowControl w:val="0"/>
              <w:pBdr>
                <w:top w:val="nil"/>
                <w:left w:val="nil"/>
                <w:bottom w:val="nil"/>
                <w:right w:val="nil"/>
                <w:between w:val="nil"/>
              </w:pBdr>
              <w:spacing w:before="120" w:after="120"/>
              <w:rPr>
                <w:color w:val="000000"/>
                <w:sz w:val="28"/>
                <w:szCs w:val="28"/>
              </w:rPr>
            </w:pPr>
          </w:p>
        </w:tc>
      </w:tr>
    </w:tbl>
    <w:p w14:paraId="0F7845AC" w14:textId="77777777" w:rsidR="00812BEE" w:rsidRDefault="00487272">
      <w:pPr>
        <w:widowControl w:val="0"/>
        <w:spacing w:before="120" w:line="276" w:lineRule="auto"/>
      </w:pPr>
      <w:r>
        <w:t xml:space="preserve">Please refer to your </w:t>
      </w:r>
      <w:hyperlink r:id="rId16" w:anchor="Summary_Data_Reports">
        <w:r>
          <w:rPr>
            <w:color w:val="0000FF"/>
            <w:u w:val="single"/>
          </w:rPr>
          <w:t>Summary Data Report</w:t>
        </w:r>
      </w:hyperlink>
      <w:r>
        <w:t xml:space="preserve"> from Qualtrics and the </w:t>
      </w:r>
      <w:hyperlink r:id="rId17" w:anchor="gid=0">
        <w:r>
          <w:rPr>
            <w:color w:val="0000FF"/>
            <w:u w:val="single"/>
          </w:rPr>
          <w:t>SLO Assessment Report</w:t>
        </w:r>
      </w:hyperlink>
      <w:r>
        <w:t xml:space="preserve">* to answer the following questions. </w:t>
      </w:r>
    </w:p>
    <w:p w14:paraId="141582A5" w14:textId="77777777" w:rsidR="00812BEE" w:rsidRDefault="00487272">
      <w:pPr>
        <w:widowControl w:val="0"/>
      </w:pPr>
      <w:r>
        <w:t xml:space="preserve">*If link does not open, try copy-pasting: </w:t>
      </w:r>
      <w:r>
        <w:rPr>
          <w:rFonts w:ascii="Arial" w:eastAsia="Arial" w:hAnsi="Arial" w:cs="Arial"/>
        </w:rPr>
        <w:t xml:space="preserve"> </w:t>
      </w:r>
      <w:r>
        <w:t>https://docs.google.com/spreadsheets/d/1iI63NICLx_ikwo6xe3m14riEFO6qJT1huO91v_o8lGs/edit#gid=0</w:t>
      </w:r>
      <w:r>
        <w:br/>
      </w:r>
    </w:p>
    <w:p w14:paraId="1841BF66" w14:textId="77777777" w:rsidR="00812BEE" w:rsidRDefault="00487272">
      <w:pPr>
        <w:widowControl w:val="0"/>
        <w:numPr>
          <w:ilvl w:val="0"/>
          <w:numId w:val="3"/>
        </w:numPr>
        <w:pBdr>
          <w:top w:val="nil"/>
          <w:left w:val="nil"/>
          <w:bottom w:val="nil"/>
          <w:right w:val="nil"/>
          <w:between w:val="nil"/>
        </w:pBdr>
        <w:ind w:left="360"/>
      </w:pPr>
      <w:r>
        <w:rPr>
          <w:color w:val="000000"/>
        </w:rPr>
        <w:t>Are there any programs/services/areas with student learning outcomes (SLOs) in your division/area?</w:t>
      </w:r>
    </w:p>
    <w:p w14:paraId="7C2F14FD" w14:textId="29C89F6D" w:rsidR="00271D50" w:rsidRPr="00271D50" w:rsidRDefault="002F0762" w:rsidP="00271D50">
      <w:pPr>
        <w:widowControl w:val="0"/>
        <w:ind w:left="360"/>
        <w:rPr>
          <w:rFonts w:eastAsiaTheme="majorEastAsia"/>
        </w:rPr>
      </w:pPr>
      <w:sdt>
        <w:sdtPr>
          <w:rPr>
            <w:rFonts w:ascii="MS Gothic" w:eastAsia="MS Gothic" w:hAnsi="MS Gothic"/>
          </w:rPr>
          <w:id w:val="2147460403"/>
          <w14:checkbox>
            <w14:checked w14:val="0"/>
            <w14:checkedState w14:val="2612" w14:font="MS Gothic"/>
            <w14:uncheckedState w14:val="2610" w14:font="MS Gothic"/>
          </w14:checkbox>
        </w:sdtPr>
        <w:sdtEndPr/>
        <w:sdtContent>
          <w:r w:rsidR="00271D50">
            <w:rPr>
              <w:rFonts w:ascii="MS Gothic" w:eastAsia="MS Gothic" w:hAnsi="MS Gothic" w:hint="eastAsia"/>
            </w:rPr>
            <w:t>☐</w:t>
          </w:r>
        </w:sdtContent>
      </w:sdt>
      <w:r w:rsidR="00271D50" w:rsidRPr="00271D50">
        <w:rPr>
          <w:rFonts w:eastAsiaTheme="majorEastAsia"/>
        </w:rPr>
        <w:t xml:space="preserve"> Yes</w:t>
      </w:r>
    </w:p>
    <w:p w14:paraId="35453994" w14:textId="77777777" w:rsidR="00271D50" w:rsidRPr="00271D50" w:rsidRDefault="002F0762" w:rsidP="00271D50">
      <w:pPr>
        <w:widowControl w:val="0"/>
        <w:ind w:left="360"/>
        <w:rPr>
          <w:rFonts w:eastAsiaTheme="majorEastAsia"/>
        </w:rPr>
      </w:pPr>
      <w:sdt>
        <w:sdtPr>
          <w:rPr>
            <w:rFonts w:ascii="MS Gothic" w:eastAsia="MS Gothic" w:hAnsi="MS Gothic"/>
          </w:rPr>
          <w:id w:val="169306378"/>
          <w14:checkbox>
            <w14:checked w14:val="0"/>
            <w14:checkedState w14:val="2612" w14:font="MS Gothic"/>
            <w14:uncheckedState w14:val="2610" w14:font="MS Gothic"/>
          </w14:checkbox>
        </w:sdtPr>
        <w:sdtEndPr/>
        <w:sdtContent>
          <w:r w:rsidR="00271D50" w:rsidRPr="00271D50">
            <w:rPr>
              <w:rFonts w:ascii="MS Gothic" w:eastAsia="MS Gothic" w:hAnsi="MS Gothic" w:hint="eastAsia"/>
            </w:rPr>
            <w:t>☐</w:t>
          </w:r>
        </w:sdtContent>
      </w:sdt>
      <w:r w:rsidR="00271D50" w:rsidRPr="00271D50">
        <w:rPr>
          <w:rFonts w:eastAsiaTheme="majorEastAsia"/>
        </w:rPr>
        <w:t xml:space="preserve"> No</w:t>
      </w:r>
    </w:p>
    <w:p w14:paraId="3AD65993" w14:textId="77777777" w:rsidR="00812BEE" w:rsidRDefault="00812BEE">
      <w:pPr>
        <w:widowControl w:val="0"/>
      </w:pPr>
    </w:p>
    <w:p w14:paraId="4C374022" w14:textId="77777777" w:rsidR="00812BEE" w:rsidRDefault="00487272">
      <w:pPr>
        <w:widowControl w:val="0"/>
        <w:numPr>
          <w:ilvl w:val="0"/>
          <w:numId w:val="6"/>
        </w:numPr>
        <w:ind w:left="360"/>
      </w:pPr>
      <w:r>
        <w:t>Is assessment for all SLOs in your division/area up to date?</w:t>
      </w:r>
    </w:p>
    <w:bookmarkStart w:id="1" w:name="_Hlk149033032"/>
    <w:p w14:paraId="21E3F70F" w14:textId="77777777" w:rsidR="007D6136" w:rsidRPr="007D6136" w:rsidRDefault="002F0762" w:rsidP="007D6136">
      <w:pPr>
        <w:widowControl w:val="0"/>
        <w:ind w:left="360"/>
        <w:rPr>
          <w:rFonts w:eastAsiaTheme="majorEastAsia"/>
        </w:rPr>
      </w:pPr>
      <w:sdt>
        <w:sdtPr>
          <w:rPr>
            <w:rFonts w:ascii="MS Gothic" w:eastAsia="MS Gothic" w:hAnsi="MS Gothic"/>
          </w:rPr>
          <w:id w:val="-1016301765"/>
          <w14:checkbox>
            <w14:checked w14:val="0"/>
            <w14:checkedState w14:val="2612" w14:font="MS Gothic"/>
            <w14:uncheckedState w14:val="2610" w14:font="MS Gothic"/>
          </w14:checkbox>
        </w:sdtPr>
        <w:sdtEndPr/>
        <w:sdtContent>
          <w:r w:rsidR="007D6136" w:rsidRPr="007D6136">
            <w:rPr>
              <w:rFonts w:ascii="MS Gothic" w:eastAsia="MS Gothic" w:hAnsi="MS Gothic" w:hint="eastAsia"/>
            </w:rPr>
            <w:t>☐</w:t>
          </w:r>
        </w:sdtContent>
      </w:sdt>
      <w:r w:rsidR="007D6136" w:rsidRPr="007D6136">
        <w:rPr>
          <w:rFonts w:eastAsiaTheme="majorEastAsia"/>
        </w:rPr>
        <w:t xml:space="preserve"> Yes</w:t>
      </w:r>
    </w:p>
    <w:p w14:paraId="4189AE86" w14:textId="12DB9443" w:rsidR="007D6136" w:rsidRPr="007D6136" w:rsidRDefault="002F0762" w:rsidP="007D6136">
      <w:pPr>
        <w:widowControl w:val="0"/>
        <w:ind w:left="360"/>
        <w:rPr>
          <w:rFonts w:eastAsiaTheme="majorEastAsia"/>
        </w:rPr>
      </w:pPr>
      <w:sdt>
        <w:sdtPr>
          <w:rPr>
            <w:rFonts w:ascii="MS Gothic" w:eastAsia="MS Gothic" w:hAnsi="MS Gothic"/>
          </w:rPr>
          <w:id w:val="1987356978"/>
          <w14:checkbox>
            <w14:checked w14:val="0"/>
            <w14:checkedState w14:val="2612" w14:font="MS Gothic"/>
            <w14:uncheckedState w14:val="2610" w14:font="MS Gothic"/>
          </w14:checkbox>
        </w:sdtPr>
        <w:sdtEndPr/>
        <w:sdtContent>
          <w:r w:rsidR="007D6136">
            <w:rPr>
              <w:rFonts w:ascii="MS Gothic" w:eastAsia="MS Gothic" w:hAnsi="MS Gothic" w:hint="eastAsia"/>
            </w:rPr>
            <w:t>☐</w:t>
          </w:r>
        </w:sdtContent>
      </w:sdt>
      <w:r w:rsidR="007D6136" w:rsidRPr="007D6136">
        <w:rPr>
          <w:rFonts w:eastAsiaTheme="majorEastAsia"/>
        </w:rPr>
        <w:t xml:space="preserve"> No</w:t>
      </w:r>
    </w:p>
    <w:bookmarkEnd w:id="1"/>
    <w:p w14:paraId="59F92DBC" w14:textId="77777777" w:rsidR="007D6136" w:rsidRPr="007D6136" w:rsidRDefault="002F0762" w:rsidP="007D6136">
      <w:pPr>
        <w:widowControl w:val="0"/>
        <w:ind w:left="360"/>
        <w:rPr>
          <w:rFonts w:eastAsiaTheme="majorEastAsia"/>
        </w:rPr>
      </w:pPr>
      <w:sdt>
        <w:sdtPr>
          <w:rPr>
            <w:rFonts w:ascii="MS Gothic" w:eastAsia="MS Gothic" w:hAnsi="MS Gothic"/>
          </w:rPr>
          <w:id w:val="-345483440"/>
          <w14:checkbox>
            <w14:checked w14:val="0"/>
            <w14:checkedState w14:val="2612" w14:font="MS Gothic"/>
            <w14:uncheckedState w14:val="2610" w14:font="MS Gothic"/>
          </w14:checkbox>
        </w:sdtPr>
        <w:sdtEndPr/>
        <w:sdtContent>
          <w:r w:rsidR="007D6136" w:rsidRPr="007D6136">
            <w:rPr>
              <w:rFonts w:ascii="MS Gothic" w:eastAsia="MS Gothic" w:hAnsi="MS Gothic" w:hint="eastAsia"/>
            </w:rPr>
            <w:t>☐</w:t>
          </w:r>
        </w:sdtContent>
      </w:sdt>
      <w:r w:rsidR="007D6136" w:rsidRPr="007D6136">
        <w:rPr>
          <w:rFonts w:eastAsiaTheme="majorEastAsia"/>
        </w:rPr>
        <w:t xml:space="preserve"> NA</w:t>
      </w:r>
    </w:p>
    <w:p w14:paraId="31EC75F8" w14:textId="77777777" w:rsidR="00812BEE" w:rsidRDefault="00812BEE">
      <w:pPr>
        <w:widowControl w:val="0"/>
        <w:ind w:left="360"/>
      </w:pPr>
    </w:p>
    <w:p w14:paraId="0CB75200" w14:textId="77777777" w:rsidR="007D6136" w:rsidRDefault="00487272" w:rsidP="007D6136">
      <w:pPr>
        <w:widowControl w:val="0"/>
        <w:numPr>
          <w:ilvl w:val="0"/>
          <w:numId w:val="6"/>
        </w:numPr>
        <w:ind w:left="360"/>
      </w:pPr>
      <w:r>
        <w:t>If not, by when do you anticipate being able to support faculty in your division/area with completing this process? (Or for VPs, how will you support the Deans to get this task completed?) Do you have concerns you would like to share?</w:t>
      </w:r>
    </w:p>
    <w:p w14:paraId="039AB0FF" w14:textId="03C57180" w:rsidR="007D6136" w:rsidRDefault="007D6136" w:rsidP="007D6136">
      <w:pPr>
        <w:widowControl w:val="0"/>
      </w:pPr>
      <w:r>
        <w:rPr>
          <w:noProof/>
        </w:rPr>
        <mc:AlternateContent>
          <mc:Choice Requires="wps">
            <w:drawing>
              <wp:anchor distT="45720" distB="45720" distL="114300" distR="114300" simplePos="0" relativeHeight="251671552" behindDoc="0" locked="0" layoutInCell="1" hidden="0" allowOverlap="1" wp14:anchorId="0A3BA54E" wp14:editId="66EEA93C">
                <wp:simplePos x="0" y="0"/>
                <wp:positionH relativeFrom="column">
                  <wp:posOffset>147320</wp:posOffset>
                </wp:positionH>
                <wp:positionV relativeFrom="paragraph">
                  <wp:posOffset>222885</wp:posOffset>
                </wp:positionV>
                <wp:extent cx="6101715" cy="775970"/>
                <wp:effectExtent l="0" t="0" r="13335" b="24130"/>
                <wp:wrapSquare wrapText="bothSides" distT="45720" distB="45720" distL="114300" distR="114300"/>
                <wp:docPr id="1041613005" name="Rectangle 1041613005"/>
                <wp:cNvGraphicFramePr/>
                <a:graphic xmlns:a="http://schemas.openxmlformats.org/drawingml/2006/main">
                  <a:graphicData uri="http://schemas.microsoft.com/office/word/2010/wordprocessingShape">
                    <wps:wsp>
                      <wps:cNvSpPr/>
                      <wps:spPr>
                        <a:xfrm>
                          <a:off x="0" y="0"/>
                          <a:ext cx="6101715" cy="7759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084C80E" w14:textId="77777777" w:rsidR="007D6136" w:rsidRDefault="007D6136" w:rsidP="007D613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A3BA54E" id="Rectangle 1041613005" o:spid="_x0000_s1028" style="position:absolute;margin-left:11.6pt;margin-top:17.55pt;width:480.45pt;height:61.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">
                <v:stroke startarrowwidth="narrow" startarrowlength="short" endarrowwidth="narrow" endarrowlength="short"/>
                <v:textbox inset="2.53958mm,1.2694mm,2.53958mm,1.2694mm">
                  <w:txbxContent>
                    <w:p w14:paraId="6084C80E" w14:textId="77777777" w:rsidR="007D6136" w:rsidRDefault="007D6136" w:rsidP="007D6136">
                      <w:pPr>
                        <w:textDirection w:val="btLr"/>
                      </w:pPr>
                    </w:p>
                  </w:txbxContent>
                </v:textbox>
                <w10:wrap type="square"/>
              </v:rect>
            </w:pict>
          </mc:Fallback>
        </mc:AlternateContent>
      </w:r>
    </w:p>
    <w:p w14:paraId="2F03C928" w14:textId="77777777" w:rsidR="00812BEE" w:rsidRDefault="00487272">
      <w:pPr>
        <w:widowControl w:val="0"/>
      </w:pPr>
      <w:bookmarkStart w:id="2" w:name="_heading=h.gjdgxs" w:colFirst="0" w:colLast="0"/>
      <w:bookmarkEnd w:id="2"/>
      <w:r>
        <w:t xml:space="preserve">Please refer to your </w:t>
      </w:r>
      <w:hyperlink r:id="rId18" w:anchor="Summary_Data_Reports">
        <w:r>
          <w:rPr>
            <w:color w:val="0000FF"/>
            <w:u w:val="single"/>
          </w:rPr>
          <w:t>Summary Data Report</w:t>
        </w:r>
      </w:hyperlink>
      <w:r>
        <w:t xml:space="preserve"> from Qualtrics</w:t>
      </w:r>
      <w:r>
        <w:rPr>
          <w:color w:val="000000"/>
        </w:rPr>
        <w:t xml:space="preserve"> </w:t>
      </w:r>
      <w:r>
        <w:t xml:space="preserve">and the </w:t>
      </w:r>
      <w:hyperlink r:id="rId19">
        <w:r>
          <w:rPr>
            <w:color w:val="0000FF"/>
            <w:u w:val="single"/>
          </w:rPr>
          <w:t>PLO Assessment Completion Report</w:t>
        </w:r>
      </w:hyperlink>
      <w:r>
        <w:t xml:space="preserve">* </w:t>
      </w:r>
      <w:r>
        <w:lastRenderedPageBreak/>
        <w:t>to see how many Certificate and Degree Programs in your division assessed PLOs in the 5-year cycle. Programs who did not submit a complete PLO assessment are highlighted in pink.</w:t>
      </w:r>
    </w:p>
    <w:p w14:paraId="3F48D295" w14:textId="77777777" w:rsidR="00812BEE" w:rsidRDefault="00812BEE">
      <w:pPr>
        <w:widowControl w:val="0"/>
      </w:pPr>
    </w:p>
    <w:p w14:paraId="67C369CE" w14:textId="77777777" w:rsidR="00812BEE" w:rsidRDefault="00487272">
      <w:pPr>
        <w:widowControl w:val="0"/>
      </w:pPr>
      <w:r>
        <w:t xml:space="preserve">*If link does not open, try copy-pasting: https://docs.google.com/spreadsheets/d/1UcfTCXMMU06JJgQPWiTDnm7km-5g14hV4hvhA8lOUfo/edit?usp=sharing </w:t>
      </w:r>
      <w:r>
        <w:br/>
        <w:t xml:space="preserve"> </w:t>
      </w:r>
    </w:p>
    <w:p w14:paraId="4EBEEF35" w14:textId="77777777" w:rsidR="00812BEE" w:rsidRDefault="00487272">
      <w:pPr>
        <w:widowControl w:val="0"/>
        <w:numPr>
          <w:ilvl w:val="0"/>
          <w:numId w:val="6"/>
        </w:numPr>
        <w:ind w:left="360"/>
      </w:pPr>
      <w:r>
        <w:t>Is assessment for all PLOs in your division/area up to date?</w:t>
      </w:r>
    </w:p>
    <w:p w14:paraId="69F09C02" w14:textId="77777777" w:rsidR="00AF16A0" w:rsidRPr="00AF16A0" w:rsidRDefault="002F0762" w:rsidP="00AF16A0">
      <w:pPr>
        <w:widowControl w:val="0"/>
        <w:ind w:left="450"/>
        <w:rPr>
          <w:rFonts w:eastAsiaTheme="majorEastAsia"/>
        </w:rPr>
      </w:pPr>
      <w:sdt>
        <w:sdtPr>
          <w:rPr>
            <w:rFonts w:ascii="MS Gothic" w:eastAsia="MS Gothic" w:hAnsi="MS Gothic"/>
          </w:rPr>
          <w:id w:val="2097278563"/>
          <w14:checkbox>
            <w14:checked w14:val="0"/>
            <w14:checkedState w14:val="2612" w14:font="MS Gothic"/>
            <w14:uncheckedState w14:val="2610" w14:font="MS Gothic"/>
          </w14:checkbox>
        </w:sdtPr>
        <w:sdtEndPr/>
        <w:sdtContent>
          <w:r w:rsidR="00AF16A0" w:rsidRPr="00AF16A0">
            <w:rPr>
              <w:rFonts w:ascii="MS Gothic" w:eastAsia="MS Gothic" w:hAnsi="MS Gothic" w:hint="eastAsia"/>
            </w:rPr>
            <w:t>☐</w:t>
          </w:r>
        </w:sdtContent>
      </w:sdt>
      <w:r w:rsidR="00AF16A0" w:rsidRPr="00AF16A0">
        <w:rPr>
          <w:rFonts w:eastAsiaTheme="majorEastAsia"/>
        </w:rPr>
        <w:t xml:space="preserve"> Yes</w:t>
      </w:r>
    </w:p>
    <w:p w14:paraId="4E9DDEEE" w14:textId="77777777" w:rsidR="00AF16A0" w:rsidRPr="00AF16A0" w:rsidRDefault="002F0762" w:rsidP="00AF16A0">
      <w:pPr>
        <w:widowControl w:val="0"/>
        <w:ind w:left="450"/>
        <w:rPr>
          <w:rFonts w:eastAsiaTheme="majorEastAsia"/>
        </w:rPr>
      </w:pPr>
      <w:sdt>
        <w:sdtPr>
          <w:rPr>
            <w:rFonts w:ascii="MS Gothic" w:eastAsia="MS Gothic" w:hAnsi="MS Gothic"/>
          </w:rPr>
          <w:id w:val="-1292277239"/>
          <w14:checkbox>
            <w14:checked w14:val="0"/>
            <w14:checkedState w14:val="2612" w14:font="MS Gothic"/>
            <w14:uncheckedState w14:val="2610" w14:font="MS Gothic"/>
          </w14:checkbox>
        </w:sdtPr>
        <w:sdtEndPr/>
        <w:sdtContent>
          <w:r w:rsidR="00AF16A0" w:rsidRPr="00AF16A0">
            <w:rPr>
              <w:rFonts w:ascii="MS Gothic" w:eastAsia="MS Gothic" w:hAnsi="MS Gothic" w:hint="eastAsia"/>
            </w:rPr>
            <w:t>☐</w:t>
          </w:r>
        </w:sdtContent>
      </w:sdt>
      <w:r w:rsidR="00AF16A0" w:rsidRPr="00AF16A0">
        <w:rPr>
          <w:rFonts w:eastAsiaTheme="majorEastAsia"/>
        </w:rPr>
        <w:t xml:space="preserve"> No</w:t>
      </w:r>
    </w:p>
    <w:p w14:paraId="197E2103" w14:textId="77777777" w:rsidR="00AF16A0" w:rsidRPr="00AF16A0" w:rsidRDefault="002F0762" w:rsidP="00AF16A0">
      <w:pPr>
        <w:widowControl w:val="0"/>
        <w:ind w:left="450"/>
        <w:rPr>
          <w:rFonts w:eastAsiaTheme="majorEastAsia"/>
        </w:rPr>
      </w:pPr>
      <w:sdt>
        <w:sdtPr>
          <w:rPr>
            <w:rFonts w:ascii="MS Gothic" w:eastAsia="MS Gothic" w:hAnsi="MS Gothic"/>
          </w:rPr>
          <w:id w:val="567993741"/>
          <w14:checkbox>
            <w14:checked w14:val="0"/>
            <w14:checkedState w14:val="2612" w14:font="MS Gothic"/>
            <w14:uncheckedState w14:val="2610" w14:font="MS Gothic"/>
          </w14:checkbox>
        </w:sdtPr>
        <w:sdtEndPr/>
        <w:sdtContent>
          <w:r w:rsidR="00AF16A0" w:rsidRPr="00AF16A0">
            <w:rPr>
              <w:rFonts w:ascii="MS Gothic" w:eastAsia="MS Gothic" w:hAnsi="MS Gothic" w:hint="eastAsia"/>
            </w:rPr>
            <w:t>☐</w:t>
          </w:r>
        </w:sdtContent>
      </w:sdt>
      <w:r w:rsidR="00AF16A0" w:rsidRPr="00AF16A0">
        <w:rPr>
          <w:rFonts w:eastAsiaTheme="majorEastAsia"/>
        </w:rPr>
        <w:t xml:space="preserve"> NA</w:t>
      </w:r>
    </w:p>
    <w:p w14:paraId="087CC049" w14:textId="77777777" w:rsidR="00812BEE" w:rsidRDefault="00812BEE">
      <w:pPr>
        <w:widowControl w:val="0"/>
      </w:pPr>
    </w:p>
    <w:p w14:paraId="34E96246" w14:textId="734B067C" w:rsidR="00812BEE" w:rsidRDefault="00AF16A0">
      <w:pPr>
        <w:widowControl w:val="0"/>
        <w:numPr>
          <w:ilvl w:val="0"/>
          <w:numId w:val="6"/>
        </w:numPr>
        <w:ind w:left="360"/>
      </w:pPr>
      <w:r>
        <w:rPr>
          <w:noProof/>
        </w:rPr>
        <mc:AlternateContent>
          <mc:Choice Requires="wps">
            <w:drawing>
              <wp:anchor distT="45720" distB="45720" distL="114300" distR="114300" simplePos="0" relativeHeight="251661312" behindDoc="0" locked="0" layoutInCell="1" hidden="0" allowOverlap="1" wp14:anchorId="52626E97" wp14:editId="0F423D51">
                <wp:simplePos x="0" y="0"/>
                <wp:positionH relativeFrom="column">
                  <wp:posOffset>219075</wp:posOffset>
                </wp:positionH>
                <wp:positionV relativeFrom="paragraph">
                  <wp:posOffset>578485</wp:posOffset>
                </wp:positionV>
                <wp:extent cx="5986145" cy="895350"/>
                <wp:effectExtent l="0" t="0" r="14605" b="19050"/>
                <wp:wrapSquare wrapText="bothSides" distT="45720" distB="45720" distL="114300" distR="114300"/>
                <wp:docPr id="224" name="Rectangle 224"/>
                <wp:cNvGraphicFramePr/>
                <a:graphic xmlns:a="http://schemas.openxmlformats.org/drawingml/2006/main">
                  <a:graphicData uri="http://schemas.microsoft.com/office/word/2010/wordprocessingShape">
                    <wps:wsp>
                      <wps:cNvSpPr/>
                      <wps:spPr>
                        <a:xfrm>
                          <a:off x="0" y="0"/>
                          <a:ext cx="5986145" cy="895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AAA599E" w14:textId="77777777" w:rsidR="00812BEE" w:rsidRDefault="00812BEE">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2626E97" id="Rectangle 224" o:spid="_x0000_s1029" style="position:absolute;left:0;text-align:left;margin-left:17.25pt;margin-top:45.55pt;width:471.35pt;height:7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">
                <v:stroke startarrowwidth="narrow" startarrowlength="short" endarrowwidth="narrow" endarrowlength="short"/>
                <v:textbox inset="2.53958mm,1.2694mm,2.53958mm,1.2694mm">
                  <w:txbxContent>
                    <w:p w14:paraId="2AAA599E" w14:textId="77777777" w:rsidR="00812BEE" w:rsidRDefault="00812BEE">
                      <w:pPr>
                        <w:textDirection w:val="btLr"/>
                      </w:pPr>
                    </w:p>
                  </w:txbxContent>
                </v:textbox>
                <w10:wrap type="square"/>
              </v:rect>
            </w:pict>
          </mc:Fallback>
        </mc:AlternateContent>
      </w:r>
      <w:r>
        <w:t>If not, by when do you anticipate being able to support faculty in your division/area with completing this process? (Or for VPs, how will you support the Deans to get this task completed?) Do you have concerns you would like to share?</w:t>
      </w:r>
    </w:p>
    <w:p w14:paraId="786BE248" w14:textId="77777777" w:rsidR="00812BEE" w:rsidRDefault="00812BEE">
      <w:pPr>
        <w:widowControl w:val="0"/>
        <w:rPr>
          <w:b/>
          <w:sz w:val="22"/>
          <w:szCs w:val="22"/>
        </w:rPr>
      </w:pPr>
    </w:p>
    <w:tbl>
      <w:tblPr>
        <w:tblStyle w:val="a4"/>
        <w:tblW w:w="10070" w:type="dxa"/>
        <w:tblBorders>
          <w:top w:val="nil"/>
          <w:left w:val="nil"/>
          <w:bottom w:val="nil"/>
          <w:right w:val="nil"/>
          <w:insideH w:val="nil"/>
          <w:insideV w:val="nil"/>
        </w:tblBorders>
        <w:tblLayout w:type="fixed"/>
        <w:tblLook w:val="0400" w:firstRow="0" w:lastRow="0" w:firstColumn="0" w:lastColumn="0" w:noHBand="0" w:noVBand="1"/>
      </w:tblPr>
      <w:tblGrid>
        <w:gridCol w:w="10070"/>
      </w:tblGrid>
      <w:tr w:rsidR="00812BEE" w14:paraId="482D3311" w14:textId="77777777">
        <w:tc>
          <w:tcPr>
            <w:tcW w:w="10070" w:type="dxa"/>
            <w:shd w:val="clear" w:color="auto" w:fill="F2F2F2"/>
          </w:tcPr>
          <w:p w14:paraId="5DD4CF9A" w14:textId="77777777" w:rsidR="00812BEE" w:rsidRDefault="00487272">
            <w:pPr>
              <w:widowControl w:val="0"/>
              <w:pBdr>
                <w:top w:val="nil"/>
                <w:left w:val="nil"/>
                <w:bottom w:val="nil"/>
                <w:right w:val="nil"/>
                <w:between w:val="nil"/>
              </w:pBdr>
              <w:spacing w:before="120" w:after="120"/>
              <w:rPr>
                <w:color w:val="855D5D"/>
                <w:sz w:val="28"/>
                <w:szCs w:val="28"/>
              </w:rPr>
            </w:pPr>
            <w:r>
              <w:rPr>
                <w:color w:val="000000"/>
                <w:sz w:val="28"/>
                <w:szCs w:val="28"/>
              </w:rPr>
              <w:t>Reflections on Goals &amp; Future Planning</w:t>
            </w:r>
          </w:p>
        </w:tc>
      </w:tr>
    </w:tbl>
    <w:p w14:paraId="090CF124" w14:textId="77777777" w:rsidR="00812BEE" w:rsidRDefault="00487272" w:rsidP="00AF16A0">
      <w:pPr>
        <w:widowControl w:val="0"/>
        <w:spacing w:before="120"/>
      </w:pPr>
      <w:r>
        <w:rPr>
          <w:b/>
        </w:rPr>
        <w:t>Context:</w:t>
      </w:r>
      <w:r>
        <w:t xml:space="preserve"> In their Fall 2021 PARs, programs in your division/area established goals to support continuous improvement in SLOs, PLOs, SAOs, meeting the college mission, or mission critical priorities in the Educational Master Plan. Please review the </w:t>
      </w:r>
      <w:hyperlink r:id="rId20">
        <w:r>
          <w:rPr>
            <w:color w:val="0000FF"/>
            <w:u w:val="single"/>
          </w:rPr>
          <w:t>Summary Data Report</w:t>
        </w:r>
      </w:hyperlink>
      <w:r>
        <w:t xml:space="preserve"> to see how programs in your division/area responded to the question: what is going well and what are some challenges regarding completing your programs/area’s goals?</w:t>
      </w:r>
    </w:p>
    <w:p w14:paraId="508B9D03" w14:textId="77777777" w:rsidR="00812BEE" w:rsidRDefault="00812BEE">
      <w:pPr>
        <w:widowControl w:val="0"/>
        <w:spacing w:before="120" w:after="120"/>
      </w:pPr>
    </w:p>
    <w:p w14:paraId="17135901" w14:textId="16E0F5E7" w:rsidR="00812BEE" w:rsidRDefault="00AF16A0">
      <w:pPr>
        <w:widowControl w:val="0"/>
        <w:numPr>
          <w:ilvl w:val="0"/>
          <w:numId w:val="1"/>
        </w:numPr>
        <w:ind w:left="360"/>
      </w:pPr>
      <w:r>
        <w:rPr>
          <w:noProof/>
        </w:rPr>
        <mc:AlternateContent>
          <mc:Choice Requires="wps">
            <w:drawing>
              <wp:anchor distT="45720" distB="45720" distL="114300" distR="114300" simplePos="0" relativeHeight="251662336" behindDoc="0" locked="0" layoutInCell="1" hidden="0" allowOverlap="1" wp14:anchorId="274C1259" wp14:editId="5FEBFDF1">
                <wp:simplePos x="0" y="0"/>
                <wp:positionH relativeFrom="column">
                  <wp:posOffset>266700</wp:posOffset>
                </wp:positionH>
                <wp:positionV relativeFrom="paragraph">
                  <wp:posOffset>238125</wp:posOffset>
                </wp:positionV>
                <wp:extent cx="5915025" cy="889000"/>
                <wp:effectExtent l="0" t="0" r="28575" b="2540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5915025" cy="889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AF72313" w14:textId="77777777" w:rsidR="00812BEE" w:rsidRDefault="00812BEE">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74C1259" id="Rectangle 219" o:spid="_x0000_s1030" style="position:absolute;left:0;text-align:left;margin-left:21pt;margin-top:18.75pt;width:465.75pt;height:7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">
                <v:stroke startarrowwidth="narrow" startarrowlength="short" endarrowwidth="narrow" endarrowlength="short"/>
                <v:textbox inset="2.53958mm,1.2694mm,2.53958mm,1.2694mm">
                  <w:txbxContent>
                    <w:p w14:paraId="0AF72313" w14:textId="77777777" w:rsidR="00812BEE" w:rsidRDefault="00812BEE">
                      <w:pPr>
                        <w:textDirection w:val="btLr"/>
                      </w:pPr>
                    </w:p>
                  </w:txbxContent>
                </v:textbox>
                <w10:wrap type="square"/>
              </v:rect>
            </w:pict>
          </mc:Fallback>
        </mc:AlternateContent>
      </w:r>
      <w:r>
        <w:t>What trends in their accomplishments stand out regarding completing your program’/area’s goals?</w:t>
      </w:r>
    </w:p>
    <w:p w14:paraId="5C4A37D4" w14:textId="77777777" w:rsidR="00812BEE" w:rsidRDefault="00812BEE">
      <w:pPr>
        <w:widowControl w:val="0"/>
      </w:pPr>
    </w:p>
    <w:p w14:paraId="264CB043" w14:textId="5448CEA1" w:rsidR="00812BEE" w:rsidRDefault="00AF16A0">
      <w:pPr>
        <w:widowControl w:val="0"/>
        <w:numPr>
          <w:ilvl w:val="0"/>
          <w:numId w:val="1"/>
        </w:numPr>
        <w:ind w:left="360"/>
      </w:pPr>
      <w:r>
        <w:rPr>
          <w:noProof/>
        </w:rPr>
        <mc:AlternateContent>
          <mc:Choice Requires="wps">
            <w:drawing>
              <wp:anchor distT="45720" distB="45720" distL="114300" distR="114300" simplePos="0" relativeHeight="251663360" behindDoc="0" locked="0" layoutInCell="1" hidden="0" allowOverlap="1" wp14:anchorId="44CFC8CA" wp14:editId="31B3372E">
                <wp:simplePos x="0" y="0"/>
                <wp:positionH relativeFrom="column">
                  <wp:posOffset>242570</wp:posOffset>
                </wp:positionH>
                <wp:positionV relativeFrom="paragraph">
                  <wp:posOffset>365125</wp:posOffset>
                </wp:positionV>
                <wp:extent cx="5937250" cy="747395"/>
                <wp:effectExtent l="0" t="0" r="25400" b="14605"/>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0" y="0"/>
                          <a:ext cx="5937250" cy="7473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A17ACAE" w14:textId="77777777" w:rsidR="00812BEE" w:rsidRDefault="00812BEE">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CFC8CA" id="Rectangle 221" o:spid="_x0000_s1031" style="position:absolute;left:0;text-align:left;margin-left:19.1pt;margin-top:28.75pt;width:467.5pt;height:58.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">
                <v:stroke startarrowwidth="narrow" startarrowlength="short" endarrowwidth="narrow" endarrowlength="short"/>
                <v:textbox inset="2.53958mm,1.2694mm,2.53958mm,1.2694mm">
                  <w:txbxContent>
                    <w:p w14:paraId="6A17ACAE" w14:textId="77777777" w:rsidR="00812BEE" w:rsidRDefault="00812BEE">
                      <w:pPr>
                        <w:textDirection w:val="btLr"/>
                      </w:pPr>
                    </w:p>
                  </w:txbxContent>
                </v:textbox>
                <w10:wrap type="square"/>
              </v:rect>
            </w:pict>
          </mc:Fallback>
        </mc:AlternateContent>
      </w:r>
      <w:r>
        <w:t>What trends regarding challenges stand out regarding completing your program’/area’s goals?</w:t>
      </w:r>
    </w:p>
    <w:p w14:paraId="6712B18F" w14:textId="77777777" w:rsidR="00812BEE" w:rsidRDefault="00487272">
      <w:pPr>
        <w:widowControl w:val="0"/>
      </w:pPr>
      <w:r>
        <w:lastRenderedPageBreak/>
        <w:t xml:space="preserve"> </w:t>
      </w:r>
      <w:r>
        <w:rPr>
          <w:color w:val="000000"/>
          <w:sz w:val="22"/>
          <w:szCs w:val="22"/>
          <w:u w:val="single"/>
        </w:rPr>
        <w:t xml:space="preserve">                                                                                                                                                                 </w:t>
      </w:r>
    </w:p>
    <w:tbl>
      <w:tblPr>
        <w:tblStyle w:val="a5"/>
        <w:tblW w:w="10070" w:type="dxa"/>
        <w:tblBorders>
          <w:top w:val="nil"/>
          <w:left w:val="nil"/>
          <w:bottom w:val="nil"/>
          <w:right w:val="nil"/>
          <w:insideH w:val="nil"/>
          <w:insideV w:val="nil"/>
        </w:tblBorders>
        <w:tblLayout w:type="fixed"/>
        <w:tblLook w:val="0400" w:firstRow="0" w:lastRow="0" w:firstColumn="0" w:lastColumn="0" w:noHBand="0" w:noVBand="1"/>
      </w:tblPr>
      <w:tblGrid>
        <w:gridCol w:w="10070"/>
      </w:tblGrid>
      <w:tr w:rsidR="00812BEE" w14:paraId="5B820181" w14:textId="77777777">
        <w:tc>
          <w:tcPr>
            <w:tcW w:w="10070" w:type="dxa"/>
            <w:shd w:val="clear" w:color="auto" w:fill="F2F2F2"/>
          </w:tcPr>
          <w:p w14:paraId="5332B621" w14:textId="77777777" w:rsidR="00812BEE" w:rsidRDefault="00487272">
            <w:pPr>
              <w:widowControl w:val="0"/>
              <w:pBdr>
                <w:top w:val="nil"/>
                <w:left w:val="nil"/>
                <w:bottom w:val="nil"/>
                <w:right w:val="nil"/>
                <w:between w:val="nil"/>
              </w:pBdr>
              <w:spacing w:before="120" w:after="120"/>
              <w:rPr>
                <w:color w:val="855D5D"/>
                <w:sz w:val="28"/>
                <w:szCs w:val="28"/>
              </w:rPr>
            </w:pPr>
            <w:r>
              <w:rPr>
                <w:color w:val="000000"/>
                <w:sz w:val="28"/>
                <w:szCs w:val="28"/>
              </w:rPr>
              <w:t>Program Maps</w:t>
            </w:r>
          </w:p>
        </w:tc>
      </w:tr>
    </w:tbl>
    <w:p w14:paraId="258092D3" w14:textId="77777777" w:rsidR="00812BEE" w:rsidRDefault="00812BEE">
      <w:pPr>
        <w:widowControl w:val="0"/>
        <w:rPr>
          <w:color w:val="FF0000"/>
          <w:sz w:val="22"/>
          <w:szCs w:val="22"/>
        </w:rPr>
      </w:pPr>
    </w:p>
    <w:p w14:paraId="508D5DC7" w14:textId="77777777" w:rsidR="00812BEE" w:rsidRDefault="00487272">
      <w:pPr>
        <w:widowControl w:val="0"/>
        <w:numPr>
          <w:ilvl w:val="0"/>
          <w:numId w:val="4"/>
        </w:numPr>
        <w:ind w:left="360"/>
      </w:pPr>
      <w:r>
        <w:t>Have all program maps been updated in your division/area?</w:t>
      </w:r>
    </w:p>
    <w:bookmarkStart w:id="3" w:name="_Hlk149034084"/>
    <w:p w14:paraId="12AD2DFF" w14:textId="77777777" w:rsidR="00773C4B" w:rsidRPr="00773C4B" w:rsidRDefault="002F0762" w:rsidP="00773C4B">
      <w:pPr>
        <w:widowControl w:val="0"/>
        <w:ind w:left="360"/>
        <w:rPr>
          <w:rFonts w:eastAsiaTheme="majorEastAsia"/>
        </w:rPr>
      </w:pPr>
      <w:sdt>
        <w:sdtPr>
          <w:rPr>
            <w:rFonts w:ascii="MS Gothic" w:eastAsia="MS Gothic" w:hAnsi="MS Gothic"/>
          </w:rPr>
          <w:id w:val="-1665543634"/>
          <w14:checkbox>
            <w14:checked w14:val="0"/>
            <w14:checkedState w14:val="2612" w14:font="MS Gothic"/>
            <w14:uncheckedState w14:val="2610" w14:font="MS Gothic"/>
          </w14:checkbox>
        </w:sdtPr>
        <w:sdtEndPr/>
        <w:sdtContent>
          <w:r w:rsidR="00773C4B" w:rsidRPr="00773C4B">
            <w:rPr>
              <w:rFonts w:ascii="MS Gothic" w:eastAsia="MS Gothic" w:hAnsi="MS Gothic" w:hint="eastAsia"/>
            </w:rPr>
            <w:t>☐</w:t>
          </w:r>
        </w:sdtContent>
      </w:sdt>
      <w:r w:rsidR="00773C4B" w:rsidRPr="00773C4B">
        <w:rPr>
          <w:rFonts w:eastAsiaTheme="majorEastAsia"/>
        </w:rPr>
        <w:t xml:space="preserve"> Yes</w:t>
      </w:r>
    </w:p>
    <w:p w14:paraId="18CA564C" w14:textId="77777777" w:rsidR="00773C4B" w:rsidRPr="00773C4B" w:rsidRDefault="002F0762" w:rsidP="00773C4B">
      <w:pPr>
        <w:widowControl w:val="0"/>
        <w:ind w:left="360"/>
        <w:rPr>
          <w:rFonts w:eastAsiaTheme="majorEastAsia"/>
        </w:rPr>
      </w:pPr>
      <w:sdt>
        <w:sdtPr>
          <w:rPr>
            <w:rFonts w:ascii="MS Gothic" w:eastAsia="MS Gothic" w:hAnsi="MS Gothic"/>
          </w:rPr>
          <w:id w:val="-1479370532"/>
          <w14:checkbox>
            <w14:checked w14:val="0"/>
            <w14:checkedState w14:val="2612" w14:font="MS Gothic"/>
            <w14:uncheckedState w14:val="2610" w14:font="MS Gothic"/>
          </w14:checkbox>
        </w:sdtPr>
        <w:sdtEndPr/>
        <w:sdtContent>
          <w:r w:rsidR="00773C4B" w:rsidRPr="00773C4B">
            <w:rPr>
              <w:rFonts w:ascii="MS Gothic" w:eastAsia="MS Gothic" w:hAnsi="MS Gothic" w:hint="eastAsia"/>
            </w:rPr>
            <w:t>☐</w:t>
          </w:r>
        </w:sdtContent>
      </w:sdt>
      <w:r w:rsidR="00773C4B" w:rsidRPr="00773C4B">
        <w:rPr>
          <w:rFonts w:eastAsiaTheme="majorEastAsia"/>
        </w:rPr>
        <w:t xml:space="preserve"> No</w:t>
      </w:r>
    </w:p>
    <w:p w14:paraId="255D601A" w14:textId="77777777" w:rsidR="00773C4B" w:rsidRPr="00773C4B" w:rsidRDefault="002F0762" w:rsidP="00773C4B">
      <w:pPr>
        <w:widowControl w:val="0"/>
        <w:ind w:left="360"/>
        <w:rPr>
          <w:rFonts w:eastAsiaTheme="majorEastAsia"/>
        </w:rPr>
      </w:pPr>
      <w:sdt>
        <w:sdtPr>
          <w:rPr>
            <w:rFonts w:ascii="MS Gothic" w:eastAsia="MS Gothic" w:hAnsi="MS Gothic"/>
          </w:rPr>
          <w:id w:val="-1684584877"/>
          <w14:checkbox>
            <w14:checked w14:val="0"/>
            <w14:checkedState w14:val="2612" w14:font="MS Gothic"/>
            <w14:uncheckedState w14:val="2610" w14:font="MS Gothic"/>
          </w14:checkbox>
        </w:sdtPr>
        <w:sdtEndPr/>
        <w:sdtContent>
          <w:r w:rsidR="00773C4B" w:rsidRPr="00773C4B">
            <w:rPr>
              <w:rFonts w:ascii="MS Gothic" w:eastAsia="MS Gothic" w:hAnsi="MS Gothic" w:hint="eastAsia"/>
            </w:rPr>
            <w:t>☐</w:t>
          </w:r>
        </w:sdtContent>
      </w:sdt>
      <w:r w:rsidR="00773C4B" w:rsidRPr="00773C4B">
        <w:rPr>
          <w:rFonts w:eastAsiaTheme="majorEastAsia"/>
        </w:rPr>
        <w:t xml:space="preserve"> NA</w:t>
      </w:r>
    </w:p>
    <w:bookmarkEnd w:id="3"/>
    <w:p w14:paraId="02404EC3" w14:textId="77777777" w:rsidR="00812BEE" w:rsidRDefault="00812BEE">
      <w:pPr>
        <w:widowControl w:val="0"/>
        <w:rPr>
          <w:color w:val="FF0000"/>
        </w:rPr>
      </w:pPr>
    </w:p>
    <w:p w14:paraId="432D22C4" w14:textId="7E199734" w:rsidR="00773C4B" w:rsidRPr="00C35B62" w:rsidRDefault="00487272" w:rsidP="00C35B62">
      <w:pPr>
        <w:widowControl w:val="0"/>
        <w:numPr>
          <w:ilvl w:val="0"/>
          <w:numId w:val="4"/>
        </w:numPr>
        <w:ind w:left="360"/>
      </w:pPr>
      <w:r>
        <w:t>If not, by when do you believe you can support the programs in your division/area in completing their maps? Please share the </w:t>
      </w:r>
      <w:hyperlink r:id="rId21">
        <w:r>
          <w:rPr>
            <w:color w:val="000000"/>
            <w:u w:val="single"/>
          </w:rPr>
          <w:t>Review Your Program Map</w:t>
        </w:r>
      </w:hyperlink>
      <w:r>
        <w:t> document and </w:t>
      </w:r>
      <w:hyperlink r:id="rId22">
        <w:r>
          <w:rPr>
            <w:color w:val="000000"/>
            <w:u w:val="single"/>
          </w:rPr>
          <w:t>Program Map Review Feedback form</w:t>
        </w:r>
      </w:hyperlink>
      <w:r>
        <w:t xml:space="preserve"> with faculty in your area to provide updates for maps. If faculty members need support to update program maps, they can reach out to Heather Oshiro </w:t>
      </w:r>
      <w:hyperlink r:id="rId23">
        <w:r>
          <w:rPr>
            <w:color w:val="0000FF"/>
            <w:u w:val="single"/>
          </w:rPr>
          <w:t>hoshiro@chabotcollege.edu</w:t>
        </w:r>
      </w:hyperlink>
      <w:r>
        <w:t>.</w:t>
      </w:r>
      <w:r>
        <w:rPr>
          <w:noProof/>
        </w:rPr>
        <mc:AlternateContent>
          <mc:Choice Requires="wps">
            <w:drawing>
              <wp:anchor distT="45720" distB="45720" distL="114300" distR="114300" simplePos="0" relativeHeight="251664384" behindDoc="0" locked="0" layoutInCell="1" hidden="0" allowOverlap="1" wp14:anchorId="08E5E7B3" wp14:editId="76F664E9">
                <wp:simplePos x="0" y="0"/>
                <wp:positionH relativeFrom="column">
                  <wp:posOffset>190500</wp:posOffset>
                </wp:positionH>
                <wp:positionV relativeFrom="paragraph">
                  <wp:posOffset>807720</wp:posOffset>
                </wp:positionV>
                <wp:extent cx="6061075" cy="98742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2320225" y="3291050"/>
                          <a:ext cx="6051550" cy="977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B3BEC50" w14:textId="25FBD63E" w:rsidR="00C35B62" w:rsidRDefault="00C35B62">
                            <w:pPr>
                              <w:textDirection w:val="btLr"/>
                            </w:pPr>
                          </w:p>
                        </w:txbxContent>
                      </wps:txbx>
                      <wps:bodyPr spcFirstLastPara="1" wrap="square" lIns="91425" tIns="45700" rIns="91425" bIns="45700" anchor="t" anchorCtr="0">
                        <a:noAutofit/>
                      </wps:bodyPr>
                    </wps:wsp>
                  </a:graphicData>
                </a:graphic>
              </wp:anchor>
            </w:drawing>
          </mc:Choice>
          <mc:Fallback>
            <w:pict>
              <v:rect w14:anchorId="08E5E7B3" id="Rectangle 218" o:spid="_x0000_s1032" style="position:absolute;left:0;text-align:left;margin-left:15pt;margin-top:63.6pt;width:477.25pt;height:77.75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">
                <v:stroke startarrowwidth="narrow" startarrowlength="short" endarrowwidth="narrow" endarrowlength="short"/>
                <v:textbox inset="2.53958mm,1.2694mm,2.53958mm,1.2694mm">
                  <w:txbxContent>
                    <w:p w14:paraId="5B3BEC50" w14:textId="25FBD63E" w:rsidR="00C35B62" w:rsidRDefault="00C35B62">
                      <w:pPr>
                        <w:textDirection w:val="btLr"/>
                      </w:pPr>
                    </w:p>
                  </w:txbxContent>
                </v:textbox>
                <w10:wrap type="square"/>
              </v:rect>
            </w:pict>
          </mc:Fallback>
        </mc:AlternateContent>
      </w:r>
    </w:p>
    <w:p w14:paraId="7E94C506" w14:textId="77777777" w:rsidR="00812BEE" w:rsidRDefault="00812BEE">
      <w:pPr>
        <w:widowControl w:val="0"/>
        <w:spacing w:after="200" w:line="252" w:lineRule="auto"/>
        <w:rPr>
          <w:b/>
          <w:color w:val="855D5D"/>
          <w:sz w:val="28"/>
          <w:szCs w:val="28"/>
        </w:rPr>
      </w:pPr>
    </w:p>
    <w:tbl>
      <w:tblPr>
        <w:tblStyle w:val="a6"/>
        <w:tblW w:w="10070" w:type="dxa"/>
        <w:tblBorders>
          <w:top w:val="nil"/>
          <w:left w:val="nil"/>
          <w:bottom w:val="nil"/>
          <w:right w:val="nil"/>
          <w:insideH w:val="nil"/>
          <w:insideV w:val="nil"/>
        </w:tblBorders>
        <w:tblLayout w:type="fixed"/>
        <w:tblLook w:val="0400" w:firstRow="0" w:lastRow="0" w:firstColumn="0" w:lastColumn="0" w:noHBand="0" w:noVBand="1"/>
      </w:tblPr>
      <w:tblGrid>
        <w:gridCol w:w="10070"/>
      </w:tblGrid>
      <w:tr w:rsidR="00812BEE" w14:paraId="32973BD5" w14:textId="77777777">
        <w:tc>
          <w:tcPr>
            <w:tcW w:w="10070" w:type="dxa"/>
            <w:shd w:val="clear" w:color="auto" w:fill="F2F2F2"/>
          </w:tcPr>
          <w:p w14:paraId="2C5777AF" w14:textId="77777777" w:rsidR="00812BEE" w:rsidRDefault="00487272">
            <w:pPr>
              <w:widowControl w:val="0"/>
              <w:pBdr>
                <w:top w:val="nil"/>
                <w:left w:val="nil"/>
                <w:bottom w:val="nil"/>
                <w:right w:val="nil"/>
                <w:between w:val="nil"/>
              </w:pBdr>
              <w:spacing w:before="120" w:after="120"/>
              <w:rPr>
                <w:color w:val="855D5D"/>
                <w:sz w:val="28"/>
                <w:szCs w:val="28"/>
              </w:rPr>
            </w:pPr>
            <w:bookmarkStart w:id="4" w:name="_Hlk149034902"/>
            <w:r>
              <w:rPr>
                <w:color w:val="000000"/>
                <w:sz w:val="28"/>
                <w:szCs w:val="28"/>
              </w:rPr>
              <w:t>Summary Analysis</w:t>
            </w:r>
          </w:p>
        </w:tc>
      </w:tr>
      <w:bookmarkEnd w:id="4"/>
    </w:tbl>
    <w:p w14:paraId="6EDF2A40" w14:textId="77777777" w:rsidR="00812BEE" w:rsidRDefault="00812BEE">
      <w:pPr>
        <w:widowControl w:val="0"/>
        <w:pBdr>
          <w:top w:val="nil"/>
          <w:left w:val="nil"/>
          <w:bottom w:val="nil"/>
          <w:right w:val="nil"/>
          <w:between w:val="nil"/>
        </w:pBdr>
        <w:ind w:left="360"/>
        <w:rPr>
          <w:b/>
          <w:color w:val="000000"/>
        </w:rPr>
      </w:pPr>
    </w:p>
    <w:p w14:paraId="0264CB38" w14:textId="6AE09CB7" w:rsidR="00812BEE" w:rsidRDefault="00C35B62">
      <w:pPr>
        <w:widowControl w:val="0"/>
        <w:numPr>
          <w:ilvl w:val="0"/>
          <w:numId w:val="2"/>
        </w:numPr>
        <w:pBdr>
          <w:top w:val="nil"/>
          <w:left w:val="nil"/>
          <w:bottom w:val="nil"/>
          <w:right w:val="nil"/>
          <w:between w:val="nil"/>
        </w:pBdr>
        <w:ind w:left="360"/>
        <w:rPr>
          <w:b/>
          <w:color w:val="000000"/>
        </w:rPr>
      </w:pPr>
      <w:r>
        <w:rPr>
          <w:noProof/>
        </w:rPr>
        <mc:AlternateContent>
          <mc:Choice Requires="wps">
            <w:drawing>
              <wp:anchor distT="45720" distB="45720" distL="114300" distR="114300" simplePos="0" relativeHeight="251665408" behindDoc="0" locked="0" layoutInCell="1" hidden="0" allowOverlap="1" wp14:anchorId="658A4943" wp14:editId="5A64E21D">
                <wp:simplePos x="0" y="0"/>
                <wp:positionH relativeFrom="column">
                  <wp:posOffset>175895</wp:posOffset>
                </wp:positionH>
                <wp:positionV relativeFrom="paragraph">
                  <wp:posOffset>525780</wp:posOffset>
                </wp:positionV>
                <wp:extent cx="6043295" cy="1137920"/>
                <wp:effectExtent l="0" t="0" r="14605" b="2413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0" y="0"/>
                          <a:ext cx="6043295" cy="11379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A8782C" w14:textId="77777777" w:rsidR="00812BEE" w:rsidRDefault="00812BEE">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58A4943" id="Rectangle 220" o:spid="_x0000_s1033" style="position:absolute;left:0;text-align:left;margin-left:13.85pt;margin-top:41.4pt;width:475.85pt;height:89.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">
                <v:stroke startarrowwidth="narrow" startarrowlength="short" endarrowwidth="narrow" endarrowlength="short"/>
                <v:textbox inset="2.53958mm,1.2694mm,2.53958mm,1.2694mm">
                  <w:txbxContent>
                    <w:p w14:paraId="63A8782C" w14:textId="77777777" w:rsidR="00812BEE" w:rsidRDefault="00812BEE">
                      <w:pPr>
                        <w:textDirection w:val="btLr"/>
                      </w:pPr>
                    </w:p>
                  </w:txbxContent>
                </v:textbox>
                <w10:wrap type="square"/>
              </v:rect>
            </w:pict>
          </mc:Fallback>
        </mc:AlternateContent>
      </w:r>
      <w:r>
        <w:rPr>
          <w:color w:val="000000"/>
        </w:rPr>
        <w:t xml:space="preserve">Please provide a summary of your division’s/area’s </w:t>
      </w:r>
      <w:r>
        <w:rPr>
          <w:b/>
          <w:color w:val="000000"/>
        </w:rPr>
        <w:t>key contributions/major achievements</w:t>
      </w:r>
      <w:r>
        <w:rPr>
          <w:color w:val="000000"/>
        </w:rPr>
        <w:t xml:space="preserve"> since the Fall 2022 Update Year PAR. (300 words)</w:t>
      </w:r>
    </w:p>
    <w:p w14:paraId="6FD4E175" w14:textId="77777777" w:rsidR="00812BEE" w:rsidRDefault="00812BEE">
      <w:pPr>
        <w:widowControl w:val="0"/>
        <w:ind w:left="360"/>
      </w:pPr>
    </w:p>
    <w:p w14:paraId="286EA896" w14:textId="73FABDB5" w:rsidR="00D41F47" w:rsidRDefault="00C35B62" w:rsidP="00C35B62">
      <w:pPr>
        <w:widowControl w:val="0"/>
        <w:numPr>
          <w:ilvl w:val="0"/>
          <w:numId w:val="2"/>
        </w:numPr>
        <w:pBdr>
          <w:top w:val="nil"/>
          <w:left w:val="nil"/>
          <w:bottom w:val="nil"/>
          <w:right w:val="nil"/>
          <w:between w:val="nil"/>
        </w:pBdr>
        <w:ind w:left="360"/>
        <w:rPr>
          <w:color w:val="000000"/>
        </w:rPr>
      </w:pPr>
      <w:r>
        <w:rPr>
          <w:noProof/>
        </w:rPr>
        <mc:AlternateContent>
          <mc:Choice Requires="wps">
            <w:drawing>
              <wp:anchor distT="45720" distB="45720" distL="114300" distR="114300" simplePos="0" relativeHeight="251666432" behindDoc="0" locked="0" layoutInCell="1" hidden="0" allowOverlap="1" wp14:anchorId="20EE58CC" wp14:editId="489AC6C6">
                <wp:simplePos x="0" y="0"/>
                <wp:positionH relativeFrom="column">
                  <wp:posOffset>204470</wp:posOffset>
                </wp:positionH>
                <wp:positionV relativeFrom="paragraph">
                  <wp:posOffset>440690</wp:posOffset>
                </wp:positionV>
                <wp:extent cx="6019800" cy="1200150"/>
                <wp:effectExtent l="0" t="0" r="19050" b="19050"/>
                <wp:wrapSquare wrapText="bothSides" distT="45720" distB="45720" distL="114300" distR="114300"/>
                <wp:docPr id="226" name="Rectangle 226"/>
                <wp:cNvGraphicFramePr/>
                <a:graphic xmlns:a="http://schemas.openxmlformats.org/drawingml/2006/main">
                  <a:graphicData uri="http://schemas.microsoft.com/office/word/2010/wordprocessingShape">
                    <wps:wsp>
                      <wps:cNvSpPr/>
                      <wps:spPr>
                        <a:xfrm>
                          <a:off x="0" y="0"/>
                          <a:ext cx="6019800" cy="12001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50D047" w14:textId="77777777" w:rsidR="00812BEE" w:rsidRDefault="00812BEE">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0EE58CC" id="Rectangle 226" o:spid="_x0000_s1034" style="position:absolute;left:0;text-align:left;margin-left:16.1pt;margin-top:34.7pt;width:474pt;height:9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">
                <v:stroke startarrowwidth="narrow" startarrowlength="short" endarrowwidth="narrow" endarrowlength="short"/>
                <v:textbox inset="2.53958mm,1.2694mm,2.53958mm,1.2694mm">
                  <w:txbxContent>
                    <w:p w14:paraId="7C50D047" w14:textId="77777777" w:rsidR="00812BEE" w:rsidRDefault="00812BEE">
                      <w:pPr>
                        <w:textDirection w:val="btLr"/>
                      </w:pPr>
                    </w:p>
                  </w:txbxContent>
                </v:textbox>
                <w10:wrap type="square"/>
              </v:rect>
            </w:pict>
          </mc:Fallback>
        </mc:AlternateContent>
      </w:r>
      <w:r>
        <w:rPr>
          <w:color w:val="000000"/>
        </w:rPr>
        <w:t xml:space="preserve">Please provide a summary of your division’s/area’s </w:t>
      </w:r>
      <w:r>
        <w:rPr>
          <w:b/>
          <w:color w:val="000000"/>
        </w:rPr>
        <w:t>greatest challenges</w:t>
      </w:r>
      <w:r>
        <w:rPr>
          <w:color w:val="000000"/>
        </w:rPr>
        <w:t xml:space="preserve"> since the last Fall 2022 Update Year PAR. (300 words)</w:t>
      </w:r>
    </w:p>
    <w:p w14:paraId="754CCC8D" w14:textId="77777777" w:rsidR="00D41F47" w:rsidRDefault="00D41F47">
      <w:pPr>
        <w:rPr>
          <w:color w:val="000000"/>
        </w:rPr>
      </w:pPr>
      <w:r>
        <w:rPr>
          <w:color w:val="000000"/>
        </w:rPr>
        <w:br w:type="page"/>
      </w: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10070"/>
      </w:tblGrid>
      <w:tr w:rsidR="00D41F47" w14:paraId="1CD15223" w14:textId="77777777" w:rsidTr="00C82171">
        <w:tc>
          <w:tcPr>
            <w:tcW w:w="10070" w:type="dxa"/>
            <w:shd w:val="clear" w:color="auto" w:fill="F2F2F2"/>
          </w:tcPr>
          <w:p w14:paraId="6147DC0A" w14:textId="5FA4FAB5" w:rsidR="00D41F47" w:rsidRPr="00D41F47" w:rsidRDefault="00D41F47" w:rsidP="00C82171">
            <w:pPr>
              <w:widowControl w:val="0"/>
              <w:pBdr>
                <w:top w:val="nil"/>
                <w:left w:val="nil"/>
                <w:bottom w:val="nil"/>
                <w:right w:val="nil"/>
                <w:between w:val="nil"/>
              </w:pBdr>
              <w:spacing w:before="120" w:after="120"/>
              <w:rPr>
                <w:color w:val="000000"/>
                <w:sz w:val="28"/>
                <w:szCs w:val="28"/>
              </w:rPr>
            </w:pPr>
            <w:bookmarkStart w:id="5" w:name="_Hlk149035649"/>
            <w:r w:rsidRPr="00D41F47">
              <w:rPr>
                <w:color w:val="000000"/>
                <w:sz w:val="28"/>
                <w:szCs w:val="28"/>
              </w:rPr>
              <w:lastRenderedPageBreak/>
              <w:t>Goals and Resource Requests for Your own Division’s/VP’s Office</w:t>
            </w:r>
          </w:p>
        </w:tc>
      </w:tr>
    </w:tbl>
    <w:bookmarkEnd w:id="5"/>
    <w:p w14:paraId="7D6B04E5" w14:textId="77777777" w:rsidR="00812BEE" w:rsidRDefault="00487272" w:rsidP="00D41F47">
      <w:pPr>
        <w:widowControl w:val="0"/>
        <w:spacing w:before="120" w:after="120"/>
      </w:pPr>
      <w:r>
        <w:rPr>
          <w:b/>
        </w:rPr>
        <w:t>Context:</w:t>
      </w:r>
      <w:r>
        <w:t xml:space="preserve"> Your office also established goals, please look at </w:t>
      </w:r>
      <w:hyperlink r:id="rId24" w:anchor="gid=0">
        <w:r>
          <w:rPr>
            <w:color w:val="0000FF"/>
            <w:u w:val="single"/>
          </w:rPr>
          <w:t>this sheet</w:t>
        </w:r>
      </w:hyperlink>
      <w:r>
        <w:t>* to see the goals that you first established in Fall 2021 and updated or confirmed in Fall 2022.</w:t>
      </w:r>
    </w:p>
    <w:p w14:paraId="0DA7B55D" w14:textId="77777777" w:rsidR="00812BEE" w:rsidRDefault="00487272" w:rsidP="00D41F47">
      <w:pPr>
        <w:widowControl w:val="0"/>
      </w:pPr>
      <w:r>
        <w:rPr>
          <w:b/>
        </w:rPr>
        <w:t>*</w:t>
      </w:r>
      <w:r>
        <w:t xml:space="preserve">If link does not open, try copy-pasting the link below into a web browser: </w:t>
      </w:r>
      <w:hyperlink r:id="rId25" w:anchor="gid=0">
        <w:r>
          <w:rPr>
            <w:color w:val="0000FF"/>
            <w:u w:val="single"/>
          </w:rPr>
          <w:t>https://docs.google.com/spreadsheets/d/1rLHCG6KcA6Dl1JecmsHf8RyxVzCqS1nNb9Se7Zjnd6E/edit#gid=0</w:t>
        </w:r>
      </w:hyperlink>
    </w:p>
    <w:p w14:paraId="75E5611C" w14:textId="77777777" w:rsidR="00812BEE" w:rsidRDefault="00812BEE" w:rsidP="00D41F47">
      <w:pPr>
        <w:widowControl w:val="0"/>
        <w:spacing w:line="276" w:lineRule="auto"/>
      </w:pPr>
    </w:p>
    <w:p w14:paraId="7BCB7571" w14:textId="71A192EB" w:rsidR="00812BEE" w:rsidRDefault="00D41F47">
      <w:pPr>
        <w:widowControl w:val="0"/>
        <w:numPr>
          <w:ilvl w:val="0"/>
          <w:numId w:val="8"/>
        </w:numPr>
        <w:ind w:left="360"/>
      </w:pPr>
      <w:r>
        <w:rPr>
          <w:noProof/>
        </w:rPr>
        <mc:AlternateContent>
          <mc:Choice Requires="wps">
            <w:drawing>
              <wp:anchor distT="45720" distB="45720" distL="114300" distR="114300" simplePos="0" relativeHeight="251667456" behindDoc="0" locked="0" layoutInCell="1" hidden="0" allowOverlap="1" wp14:anchorId="65087D8D" wp14:editId="59126A07">
                <wp:simplePos x="0" y="0"/>
                <wp:positionH relativeFrom="column">
                  <wp:posOffset>252095</wp:posOffset>
                </wp:positionH>
                <wp:positionV relativeFrom="paragraph">
                  <wp:posOffset>450850</wp:posOffset>
                </wp:positionV>
                <wp:extent cx="5976620" cy="1147445"/>
                <wp:effectExtent l="0" t="0" r="24130" b="14605"/>
                <wp:wrapSquare wrapText="bothSides" distT="45720" distB="45720" distL="114300" distR="114300"/>
                <wp:docPr id="228" name="Rectangle 228"/>
                <wp:cNvGraphicFramePr/>
                <a:graphic xmlns:a="http://schemas.openxmlformats.org/drawingml/2006/main">
                  <a:graphicData uri="http://schemas.microsoft.com/office/word/2010/wordprocessingShape">
                    <wps:wsp>
                      <wps:cNvSpPr/>
                      <wps:spPr>
                        <a:xfrm>
                          <a:off x="0" y="0"/>
                          <a:ext cx="5976620" cy="11474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8D67CA1" w14:textId="77777777" w:rsidR="00812BEE" w:rsidRDefault="00812BEE">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5087D8D" id="Rectangle 228" o:spid="_x0000_s1035" style="position:absolute;left:0;text-align:left;margin-left:19.85pt;margin-top:35.5pt;width:470.6pt;height:90.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">
                <v:stroke startarrowwidth="narrow" startarrowlength="short" endarrowwidth="narrow" endarrowlength="short"/>
                <v:textbox inset="2.53958mm,1.2694mm,2.53958mm,1.2694mm">
                  <w:txbxContent>
                    <w:p w14:paraId="68D67CA1" w14:textId="77777777" w:rsidR="00812BEE" w:rsidRDefault="00812BEE">
                      <w:pPr>
                        <w:textDirection w:val="btLr"/>
                      </w:pPr>
                    </w:p>
                  </w:txbxContent>
                </v:textbox>
                <w10:wrap type="square"/>
              </v:rect>
            </w:pict>
          </mc:Fallback>
        </mc:AlternateContent>
      </w:r>
      <w:r>
        <w:t xml:space="preserve">So far, what is going well regarding completing your office’s goals? Please include reflections on achievement of outputs or outcomes. </w:t>
      </w:r>
    </w:p>
    <w:p w14:paraId="47655D12" w14:textId="77777777" w:rsidR="00812BEE" w:rsidRDefault="00812BEE">
      <w:pPr>
        <w:widowControl w:val="0"/>
      </w:pPr>
    </w:p>
    <w:p w14:paraId="7FA0F9E9" w14:textId="36CC34D0" w:rsidR="00F24D69" w:rsidRDefault="00F24D69" w:rsidP="00F24D69">
      <w:pPr>
        <w:widowControl w:val="0"/>
        <w:numPr>
          <w:ilvl w:val="0"/>
          <w:numId w:val="8"/>
        </w:numPr>
        <w:ind w:left="360"/>
      </w:pPr>
      <w:r>
        <w:rPr>
          <w:noProof/>
        </w:rPr>
        <mc:AlternateContent>
          <mc:Choice Requires="wps">
            <w:drawing>
              <wp:anchor distT="45720" distB="45720" distL="114300" distR="114300" simplePos="0" relativeHeight="251673600" behindDoc="0" locked="0" layoutInCell="1" hidden="0" allowOverlap="1" wp14:anchorId="171EEC0E" wp14:editId="7A0FE7B0">
                <wp:simplePos x="0" y="0"/>
                <wp:positionH relativeFrom="margin">
                  <wp:posOffset>242570</wp:posOffset>
                </wp:positionH>
                <wp:positionV relativeFrom="paragraph">
                  <wp:posOffset>455295</wp:posOffset>
                </wp:positionV>
                <wp:extent cx="5976620" cy="1114425"/>
                <wp:effectExtent l="0" t="0" r="24130" b="28575"/>
                <wp:wrapSquare wrapText="bothSides" distT="45720" distB="45720" distL="114300" distR="114300"/>
                <wp:docPr id="1130424820" name="Rectangle 1130424820"/>
                <wp:cNvGraphicFramePr/>
                <a:graphic xmlns:a="http://schemas.openxmlformats.org/drawingml/2006/main">
                  <a:graphicData uri="http://schemas.microsoft.com/office/word/2010/wordprocessingShape">
                    <wps:wsp>
                      <wps:cNvSpPr/>
                      <wps:spPr>
                        <a:xfrm>
                          <a:off x="0" y="0"/>
                          <a:ext cx="5976620" cy="11144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4A354A" w14:textId="77777777" w:rsidR="00F24D69" w:rsidRDefault="00F24D69" w:rsidP="00F24D69">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71EEC0E" id="Rectangle 1130424820" o:spid="_x0000_s1036" style="position:absolute;left:0;text-align:left;margin-left:19.1pt;margin-top:35.85pt;width:470.6pt;height:87.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">
                <v:stroke startarrowwidth="narrow" startarrowlength="short" endarrowwidth="narrow" endarrowlength="short"/>
                <v:textbox inset="2.53958mm,1.2694mm,2.53958mm,1.2694mm">
                  <w:txbxContent>
                    <w:p w14:paraId="3A4A354A" w14:textId="77777777" w:rsidR="00F24D69" w:rsidRDefault="00F24D69" w:rsidP="00F24D69">
                      <w:pPr>
                        <w:textDirection w:val="btLr"/>
                      </w:pPr>
                    </w:p>
                  </w:txbxContent>
                </v:textbox>
                <w10:wrap type="square" anchorx="margin"/>
              </v:rect>
            </w:pict>
          </mc:Fallback>
        </mc:AlternateContent>
      </w:r>
      <w:r>
        <w:t xml:space="preserve"> What are some challenges regarding completing your office’s goals? Please include reflections on challenges with producing outputs or outcomes so far.</w:t>
      </w:r>
    </w:p>
    <w:p w14:paraId="5D640C81" w14:textId="77777777" w:rsidR="00812BEE" w:rsidRDefault="00487272" w:rsidP="00F24D69">
      <w:pPr>
        <w:widowControl w:val="0"/>
        <w:spacing w:before="240"/>
        <w:rPr>
          <w:color w:val="0000FF"/>
          <w:u w:val="single"/>
        </w:rPr>
      </w:pPr>
      <w:r>
        <w:t xml:space="preserve">*Note: if you need to amend one of your office’s PAR goals, please email the adapted goals to Na Liu </w:t>
      </w:r>
      <w:hyperlink r:id="rId26">
        <w:r>
          <w:rPr>
            <w:color w:val="0000FF"/>
            <w:u w:val="single"/>
          </w:rPr>
          <w:t>nliu@chabotcollege.edu</w:t>
        </w:r>
      </w:hyperlink>
    </w:p>
    <w:p w14:paraId="62408C80" w14:textId="77777777" w:rsidR="00812BEE" w:rsidRDefault="00487272">
      <w:pPr>
        <w:widowControl w:val="0"/>
      </w:pPr>
      <w:r>
        <w:rPr>
          <w:color w:val="000000"/>
          <w:sz w:val="22"/>
          <w:szCs w:val="22"/>
          <w:u w:val="single"/>
        </w:rPr>
        <w:t xml:space="preserve">                                                                                                                                                           </w:t>
      </w:r>
    </w:p>
    <w:p w14:paraId="3F5015FC" w14:textId="77777777" w:rsidR="00812BEE" w:rsidRDefault="00487272">
      <w:pPr>
        <w:widowControl w:val="0"/>
      </w:pPr>
      <w:r>
        <w:rPr>
          <w:b/>
        </w:rPr>
        <w:t>Context:</w:t>
      </w:r>
      <w:r>
        <w:t xml:space="preserve"> You will need to enter resource requests for your own division’s/VP’s offices into</w:t>
      </w:r>
      <w:r>
        <w:rPr>
          <w:color w:val="212529"/>
        </w:rPr>
        <w:t xml:space="preserve"> </w:t>
      </w:r>
      <w:hyperlink r:id="rId27">
        <w:r>
          <w:rPr>
            <w:b/>
            <w:color w:val="0000FF"/>
            <w:u w:val="single"/>
          </w:rPr>
          <w:t>Fall 2023 Resource Request Submissions</w:t>
        </w:r>
      </w:hyperlink>
      <w:r>
        <w:t xml:space="preserve">.  </w:t>
      </w:r>
    </w:p>
    <w:p w14:paraId="7E682881" w14:textId="77777777" w:rsidR="00812BEE" w:rsidRDefault="00812BEE">
      <w:pPr>
        <w:widowControl w:val="0"/>
        <w:rPr>
          <w:b/>
        </w:rPr>
      </w:pPr>
      <w:bookmarkStart w:id="6" w:name="_heading=h.30j0zll" w:colFirst="0" w:colLast="0"/>
      <w:bookmarkEnd w:id="6"/>
    </w:p>
    <w:p w14:paraId="7CE6D365" w14:textId="5251B4F1" w:rsidR="00812BEE" w:rsidRDefault="00F24D69">
      <w:pPr>
        <w:widowControl w:val="0"/>
        <w:numPr>
          <w:ilvl w:val="0"/>
          <w:numId w:val="2"/>
        </w:numPr>
        <w:pBdr>
          <w:top w:val="nil"/>
          <w:left w:val="nil"/>
          <w:bottom w:val="nil"/>
          <w:right w:val="nil"/>
          <w:between w:val="nil"/>
        </w:pBdr>
        <w:spacing w:before="120" w:after="120"/>
        <w:ind w:left="360"/>
        <w:rPr>
          <w:color w:val="000000"/>
        </w:rPr>
      </w:pPr>
      <w:r>
        <w:rPr>
          <w:noProof/>
        </w:rPr>
        <mc:AlternateContent>
          <mc:Choice Requires="wps">
            <w:drawing>
              <wp:anchor distT="45720" distB="45720" distL="114300" distR="114300" simplePos="0" relativeHeight="251669504" behindDoc="0" locked="0" layoutInCell="1" hidden="0" allowOverlap="1" wp14:anchorId="600482A4" wp14:editId="0F7812BF">
                <wp:simplePos x="0" y="0"/>
                <wp:positionH relativeFrom="column">
                  <wp:posOffset>242570</wp:posOffset>
                </wp:positionH>
                <wp:positionV relativeFrom="paragraph">
                  <wp:posOffset>374650</wp:posOffset>
                </wp:positionV>
                <wp:extent cx="5976620" cy="800100"/>
                <wp:effectExtent l="0" t="0" r="24130" b="19050"/>
                <wp:wrapSquare wrapText="bothSides" distT="45720" distB="45720" distL="114300" distR="114300"/>
                <wp:docPr id="229" name="Rectangle 229"/>
                <wp:cNvGraphicFramePr/>
                <a:graphic xmlns:a="http://schemas.openxmlformats.org/drawingml/2006/main">
                  <a:graphicData uri="http://schemas.microsoft.com/office/word/2010/wordprocessingShape">
                    <wps:wsp>
                      <wps:cNvSpPr/>
                      <wps:spPr>
                        <a:xfrm>
                          <a:off x="0" y="0"/>
                          <a:ext cx="5976620" cy="800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BF70B7" w14:textId="77777777" w:rsidR="00812BEE" w:rsidRDefault="00812BEE">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00482A4" id="Rectangle 229" o:spid="_x0000_s1037" style="position:absolute;left:0;text-align:left;margin-left:19.1pt;margin-top:29.5pt;width:470.6pt;height:6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">
                <v:stroke startarrowwidth="narrow" startarrowlength="short" endarrowwidth="narrow" endarrowlength="short"/>
                <v:textbox inset="2.53958mm,1.2694mm,2.53958mm,1.2694mm">
                  <w:txbxContent>
                    <w:p w14:paraId="40BF70B7" w14:textId="77777777" w:rsidR="00812BEE" w:rsidRDefault="00812BEE">
                      <w:pPr>
                        <w:textDirection w:val="btLr"/>
                      </w:pPr>
                    </w:p>
                  </w:txbxContent>
                </v:textbox>
                <w10:wrap type="square"/>
              </v:rect>
            </w:pict>
          </mc:Fallback>
        </mc:AlternateContent>
      </w:r>
      <w:r>
        <w:rPr>
          <w:color w:val="000000"/>
        </w:rPr>
        <w:t>How do these requests support the goals in your division/area?</w:t>
      </w:r>
      <w:r>
        <w:br w:type="page"/>
      </w: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10070"/>
      </w:tblGrid>
      <w:tr w:rsidR="00F24D69" w14:paraId="413EC49F" w14:textId="77777777" w:rsidTr="00C82171">
        <w:tc>
          <w:tcPr>
            <w:tcW w:w="10070" w:type="dxa"/>
            <w:shd w:val="clear" w:color="auto" w:fill="F2F2F2"/>
          </w:tcPr>
          <w:p w14:paraId="76554B83" w14:textId="045AB9DD" w:rsidR="00F24D69" w:rsidRPr="00D41F47" w:rsidRDefault="00687A74" w:rsidP="00C82171">
            <w:pPr>
              <w:widowControl w:val="0"/>
              <w:pBdr>
                <w:top w:val="nil"/>
                <w:left w:val="nil"/>
                <w:bottom w:val="nil"/>
                <w:right w:val="nil"/>
                <w:between w:val="nil"/>
              </w:pBdr>
              <w:spacing w:before="120" w:after="120"/>
              <w:rPr>
                <w:color w:val="000000"/>
                <w:sz w:val="28"/>
                <w:szCs w:val="28"/>
              </w:rPr>
            </w:pPr>
            <w:bookmarkStart w:id="7" w:name="_Hlk149035923"/>
            <w:r w:rsidRPr="00687A74">
              <w:rPr>
                <w:color w:val="000000"/>
                <w:sz w:val="28"/>
                <w:szCs w:val="28"/>
              </w:rPr>
              <w:lastRenderedPageBreak/>
              <w:t>Instructions for Resource Requests from Programs in Your Division/Area</w:t>
            </w:r>
          </w:p>
        </w:tc>
      </w:tr>
    </w:tbl>
    <w:bookmarkEnd w:id="7"/>
    <w:p w14:paraId="0B871025" w14:textId="77777777" w:rsidR="00812BEE" w:rsidRPr="00687A74" w:rsidRDefault="00487272" w:rsidP="00687A74">
      <w:pPr>
        <w:widowControl w:val="0"/>
        <w:numPr>
          <w:ilvl w:val="0"/>
          <w:numId w:val="10"/>
        </w:numPr>
        <w:pBdr>
          <w:top w:val="nil"/>
          <w:left w:val="nil"/>
          <w:bottom w:val="nil"/>
          <w:right w:val="nil"/>
          <w:between w:val="nil"/>
        </w:pBdr>
        <w:spacing w:before="120" w:after="120"/>
        <w:rPr>
          <w:color w:val="000000" w:themeColor="text1"/>
        </w:rPr>
      </w:pPr>
      <w:r w:rsidRPr="00687A74">
        <w:rPr>
          <w:color w:val="000000" w:themeColor="text1"/>
        </w:rPr>
        <w:t>Deans, please follow the instructions below for resource requests from your division.</w:t>
      </w:r>
    </w:p>
    <w:p w14:paraId="2023EB0E" w14:textId="77777777" w:rsidR="00687A74" w:rsidRDefault="00487272" w:rsidP="00687A74">
      <w:pPr>
        <w:widowControl w:val="0"/>
        <w:numPr>
          <w:ilvl w:val="0"/>
          <w:numId w:val="10"/>
        </w:numPr>
        <w:pBdr>
          <w:top w:val="nil"/>
          <w:left w:val="nil"/>
          <w:bottom w:val="nil"/>
          <w:right w:val="nil"/>
          <w:between w:val="nil"/>
        </w:pBdr>
        <w:spacing w:before="120" w:after="120"/>
        <w:rPr>
          <w:color w:val="000000" w:themeColor="text1"/>
        </w:rPr>
      </w:pPr>
      <w:r w:rsidRPr="00687A74">
        <w:rPr>
          <w:color w:val="000000" w:themeColor="text1"/>
        </w:rPr>
        <w:t>VPs, please also visit the dashboard. For any requests from programs reporting directly to you (i.e., not from the Deans’ divisions), please follow these same instructions.</w:t>
      </w:r>
      <w:bookmarkStart w:id="8" w:name="_heading=h.1fob9te" w:colFirst="0" w:colLast="0"/>
      <w:bookmarkEnd w:id="8"/>
    </w:p>
    <w:p w14:paraId="129EE489" w14:textId="77777777" w:rsidR="00687A74" w:rsidRDefault="00487272" w:rsidP="00687A74">
      <w:pPr>
        <w:widowControl w:val="0"/>
        <w:numPr>
          <w:ilvl w:val="0"/>
          <w:numId w:val="10"/>
        </w:numPr>
        <w:pBdr>
          <w:top w:val="nil"/>
          <w:left w:val="nil"/>
          <w:bottom w:val="nil"/>
          <w:right w:val="nil"/>
          <w:between w:val="nil"/>
        </w:pBdr>
        <w:spacing w:before="120" w:after="120"/>
        <w:rPr>
          <w:color w:val="000000" w:themeColor="text1"/>
        </w:rPr>
      </w:pPr>
      <w:r w:rsidRPr="00687A74">
        <w:rPr>
          <w:color w:val="000000"/>
        </w:rPr>
        <w:t xml:space="preserve">You need to clean-up, analyze, and rate resource requests from your area, to support funding decisions at the college. </w:t>
      </w:r>
    </w:p>
    <w:p w14:paraId="310361C1" w14:textId="2AC1626A" w:rsidR="00812BEE" w:rsidRPr="00687A74" w:rsidRDefault="00487272" w:rsidP="00687A74">
      <w:pPr>
        <w:widowControl w:val="0"/>
        <w:numPr>
          <w:ilvl w:val="0"/>
          <w:numId w:val="10"/>
        </w:numPr>
        <w:pBdr>
          <w:top w:val="nil"/>
          <w:left w:val="nil"/>
          <w:bottom w:val="nil"/>
          <w:right w:val="nil"/>
          <w:between w:val="nil"/>
        </w:pBdr>
        <w:spacing w:before="120" w:after="120"/>
        <w:rPr>
          <w:color w:val="000000" w:themeColor="text1"/>
        </w:rPr>
      </w:pPr>
      <w:r w:rsidRPr="00687A74">
        <w:rPr>
          <w:color w:val="000000"/>
        </w:rPr>
        <w:t xml:space="preserve">You will do this in the </w:t>
      </w:r>
      <w:hyperlink r:id="rId28">
        <w:r w:rsidRPr="00687A74">
          <w:rPr>
            <w:b/>
            <w:color w:val="0000FF"/>
            <w:u w:val="single"/>
          </w:rPr>
          <w:t>Fall 2023 Resource Request Dashboard</w:t>
        </w:r>
      </w:hyperlink>
      <w:r w:rsidRPr="00687A74">
        <w:rPr>
          <w:b/>
          <w:color w:val="0000FF"/>
          <w:u w:val="single"/>
        </w:rPr>
        <w:t>*</w:t>
      </w:r>
      <w:r w:rsidRPr="00687A74">
        <w:rPr>
          <w:color w:val="000000"/>
        </w:rPr>
        <w:t xml:space="preserve"> </w:t>
      </w:r>
    </w:p>
    <w:p w14:paraId="69C9F829" w14:textId="7717DFAD" w:rsidR="00812BEE" w:rsidRDefault="00487272">
      <w:pPr>
        <w:widowControl w:val="0"/>
        <w:pBdr>
          <w:top w:val="nil"/>
          <w:left w:val="nil"/>
          <w:bottom w:val="nil"/>
          <w:right w:val="nil"/>
          <w:between w:val="nil"/>
        </w:pBdr>
        <w:spacing w:before="120" w:after="120"/>
        <w:rPr>
          <w:color w:val="000000"/>
        </w:rPr>
      </w:pPr>
      <w:r>
        <w:rPr>
          <w:color w:val="000000"/>
        </w:rPr>
        <w:t>*</w:t>
      </w:r>
      <w:r>
        <w:rPr>
          <w:b/>
          <w:color w:val="CCCCCC"/>
        </w:rPr>
        <w:t xml:space="preserve"> </w:t>
      </w:r>
      <w:r>
        <w:rPr>
          <w:color w:val="000000"/>
        </w:rPr>
        <w:t xml:space="preserve">If link does not open, try copy-pasting the link below into a web browser: </w:t>
      </w:r>
      <w:r w:rsidR="00734661" w:rsidRPr="00734661">
        <w:rPr>
          <w:color w:val="000000"/>
        </w:rPr>
        <w:t>https://clpccdorg.sharepoint.com/:l:/s/IRChabot/FO5fK9PX_vNNr0jMb1_j6TMBgR21F2EEypel47xVYXTvaw</w:t>
      </w:r>
    </w:p>
    <w:p w14:paraId="04422EF0" w14:textId="77777777" w:rsidR="00812BEE" w:rsidRDefault="00812BEE">
      <w:pPr>
        <w:widowControl w:val="0"/>
        <w:pBdr>
          <w:top w:val="nil"/>
          <w:left w:val="nil"/>
          <w:bottom w:val="nil"/>
          <w:right w:val="nil"/>
          <w:between w:val="nil"/>
        </w:pBdr>
        <w:spacing w:before="120" w:after="120"/>
        <w:jc w:val="center"/>
        <w:rPr>
          <w:color w:val="000000"/>
        </w:rPr>
      </w:pP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10070"/>
      </w:tblGrid>
      <w:tr w:rsidR="00687A74" w14:paraId="40A91880" w14:textId="77777777" w:rsidTr="00C82171">
        <w:tc>
          <w:tcPr>
            <w:tcW w:w="10070" w:type="dxa"/>
            <w:shd w:val="clear" w:color="auto" w:fill="F2F2F2"/>
          </w:tcPr>
          <w:p w14:paraId="3F6C814C" w14:textId="0EF3EEF2" w:rsidR="00687A74" w:rsidRPr="00D41F47" w:rsidRDefault="00687A74" w:rsidP="00C82171">
            <w:pPr>
              <w:widowControl w:val="0"/>
              <w:pBdr>
                <w:top w:val="nil"/>
                <w:left w:val="nil"/>
                <w:bottom w:val="nil"/>
                <w:right w:val="nil"/>
                <w:between w:val="nil"/>
              </w:pBdr>
              <w:spacing w:before="120" w:after="120"/>
              <w:rPr>
                <w:color w:val="000000"/>
                <w:sz w:val="28"/>
                <w:szCs w:val="28"/>
              </w:rPr>
            </w:pPr>
            <w:r w:rsidRPr="00687A74">
              <w:rPr>
                <w:color w:val="000000"/>
                <w:sz w:val="28"/>
                <w:szCs w:val="28"/>
              </w:rPr>
              <w:t>Cognito Forms Dashboard: Resource Request Instructions</w:t>
            </w:r>
          </w:p>
        </w:tc>
      </w:tr>
    </w:tbl>
    <w:p w14:paraId="3D9CCD2B" w14:textId="77777777" w:rsidR="00812BEE" w:rsidRPr="00687A74" w:rsidRDefault="00487272" w:rsidP="00687A74">
      <w:pPr>
        <w:widowControl w:val="0"/>
        <w:pBdr>
          <w:top w:val="nil"/>
          <w:left w:val="nil"/>
          <w:bottom w:val="nil"/>
          <w:right w:val="nil"/>
          <w:between w:val="nil"/>
        </w:pBdr>
        <w:spacing w:before="120" w:after="120"/>
        <w:rPr>
          <w:bCs/>
          <w:iCs/>
          <w:color w:val="000000"/>
        </w:rPr>
      </w:pPr>
      <w:r w:rsidRPr="00687A74">
        <w:rPr>
          <w:bCs/>
          <w:iCs/>
          <w:color w:val="000000"/>
        </w:rPr>
        <w:t>Note: You are only responsible to do the following items for resource requests made by programs/areas you manage.</w:t>
      </w:r>
    </w:p>
    <w:p w14:paraId="4377BEC4" w14:textId="60DBD0EF" w:rsidR="00812BEE" w:rsidRDefault="00487272" w:rsidP="00687A74">
      <w:pPr>
        <w:widowControl w:val="0"/>
        <w:numPr>
          <w:ilvl w:val="0"/>
          <w:numId w:val="11"/>
        </w:numPr>
        <w:pBdr>
          <w:top w:val="nil"/>
          <w:left w:val="nil"/>
          <w:bottom w:val="nil"/>
          <w:right w:val="nil"/>
          <w:between w:val="nil"/>
        </w:pBdr>
        <w:spacing w:before="120" w:after="120"/>
        <w:rPr>
          <w:color w:val="000000"/>
        </w:rPr>
      </w:pPr>
      <w:r>
        <w:rPr>
          <w:color w:val="000000"/>
        </w:rPr>
        <w:t xml:space="preserve">To edit the dashboard, click “edit in grid view." </w:t>
      </w:r>
    </w:p>
    <w:p w14:paraId="63DE3E5E" w14:textId="2A3C6284" w:rsidR="00812BEE" w:rsidRDefault="00487272" w:rsidP="004D263E">
      <w:pPr>
        <w:widowControl w:val="0"/>
        <w:pBdr>
          <w:top w:val="nil"/>
          <w:left w:val="nil"/>
          <w:bottom w:val="nil"/>
          <w:right w:val="nil"/>
          <w:between w:val="nil"/>
        </w:pBdr>
        <w:spacing w:before="120" w:after="120"/>
        <w:ind w:left="450"/>
        <w:rPr>
          <w:color w:val="000000"/>
        </w:rPr>
      </w:pPr>
      <w:r>
        <w:rPr>
          <w:b/>
          <w:noProof/>
          <w:color w:val="CCCCCC"/>
        </w:rPr>
        <w:drawing>
          <wp:inline distT="0" distB="0" distL="0" distR="0" wp14:anchorId="3C6FF9A5" wp14:editId="265D60A5">
            <wp:extent cx="5657850" cy="1148080"/>
            <wp:effectExtent l="0" t="0" r="0" b="0"/>
            <wp:docPr id="2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9"/>
                    <a:srcRect/>
                    <a:stretch>
                      <a:fillRect/>
                    </a:stretch>
                  </pic:blipFill>
                  <pic:spPr>
                    <a:xfrm>
                      <a:off x="0" y="0"/>
                      <a:ext cx="5658791" cy="1148271"/>
                    </a:xfrm>
                    <a:prstGeom prst="rect">
                      <a:avLst/>
                    </a:prstGeom>
                    <a:ln/>
                  </pic:spPr>
                </pic:pic>
              </a:graphicData>
            </a:graphic>
          </wp:inline>
        </w:drawing>
      </w:r>
    </w:p>
    <w:p w14:paraId="3B134385" w14:textId="5EE168EC" w:rsidR="009B5A49" w:rsidRDefault="00487272" w:rsidP="009B5A49">
      <w:pPr>
        <w:widowControl w:val="0"/>
        <w:numPr>
          <w:ilvl w:val="0"/>
          <w:numId w:val="5"/>
        </w:numPr>
        <w:pBdr>
          <w:top w:val="nil"/>
          <w:left w:val="nil"/>
          <w:bottom w:val="nil"/>
          <w:right w:val="nil"/>
          <w:between w:val="nil"/>
        </w:pBdr>
        <w:spacing w:before="120" w:after="120"/>
        <w:rPr>
          <w:bCs/>
          <w:color w:val="000000"/>
        </w:rPr>
      </w:pPr>
      <w:r w:rsidRPr="009B5A49">
        <w:rPr>
          <w:bCs/>
          <w:color w:val="000000"/>
        </w:rPr>
        <w:t xml:space="preserve">First: Make sure you can find the requests for your </w:t>
      </w:r>
      <w:r w:rsidR="00010BB0">
        <w:rPr>
          <w:bCs/>
          <w:color w:val="000000"/>
        </w:rPr>
        <w:t>Organizational Unit and D</w:t>
      </w:r>
      <w:r w:rsidRPr="009B5A49">
        <w:rPr>
          <w:bCs/>
          <w:color w:val="000000"/>
        </w:rPr>
        <w:t>ivision</w:t>
      </w:r>
      <w:r w:rsidR="004D263E">
        <w:rPr>
          <w:bCs/>
          <w:color w:val="000000"/>
        </w:rPr>
        <w:t>.</w:t>
      </w:r>
    </w:p>
    <w:p w14:paraId="339A727F" w14:textId="1867DB1C" w:rsidR="00812BEE" w:rsidRPr="009B5A49" w:rsidRDefault="00010BB0" w:rsidP="009B5A49">
      <w:pPr>
        <w:widowControl w:val="0"/>
        <w:numPr>
          <w:ilvl w:val="1"/>
          <w:numId w:val="5"/>
        </w:numPr>
        <w:pBdr>
          <w:top w:val="nil"/>
          <w:left w:val="nil"/>
          <w:bottom w:val="nil"/>
          <w:right w:val="nil"/>
          <w:between w:val="nil"/>
        </w:pBdr>
        <w:spacing w:before="120" w:after="120"/>
        <w:rPr>
          <w:bCs/>
          <w:color w:val="000000"/>
        </w:rPr>
      </w:pPr>
      <w:r>
        <w:rPr>
          <w:color w:val="000000"/>
        </w:rPr>
        <w:t>You can filter the list by clicking on the Organizational Unit or Division columns and selecting “Filter by”</w:t>
      </w:r>
    </w:p>
    <w:p w14:paraId="47273CFD" w14:textId="6C2E6FE5" w:rsidR="00812BEE" w:rsidRDefault="00010BB0" w:rsidP="00010BB0">
      <w:pPr>
        <w:widowControl w:val="0"/>
        <w:pBdr>
          <w:top w:val="nil"/>
          <w:left w:val="nil"/>
          <w:bottom w:val="nil"/>
          <w:right w:val="nil"/>
          <w:between w:val="nil"/>
        </w:pBdr>
        <w:spacing w:before="120" w:after="120"/>
        <w:jc w:val="center"/>
        <w:rPr>
          <w:color w:val="000000"/>
        </w:rPr>
      </w:pPr>
      <w:r>
        <w:rPr>
          <w:noProof/>
        </w:rPr>
        <w:drawing>
          <wp:inline distT="0" distB="0" distL="0" distR="0" wp14:anchorId="4C878227" wp14:editId="560BC5C0">
            <wp:extent cx="4191989" cy="169010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228666" cy="1704891"/>
                    </a:xfrm>
                    <a:prstGeom prst="rect">
                      <a:avLst/>
                    </a:prstGeom>
                  </pic:spPr>
                </pic:pic>
              </a:graphicData>
            </a:graphic>
          </wp:inline>
        </w:drawing>
      </w:r>
    </w:p>
    <w:p w14:paraId="214A0C08" w14:textId="77777777" w:rsidR="00812BEE" w:rsidRPr="00906DF4" w:rsidRDefault="00487272">
      <w:pPr>
        <w:widowControl w:val="0"/>
        <w:numPr>
          <w:ilvl w:val="0"/>
          <w:numId w:val="5"/>
        </w:numPr>
        <w:pBdr>
          <w:top w:val="nil"/>
          <w:left w:val="nil"/>
          <w:bottom w:val="nil"/>
          <w:right w:val="nil"/>
          <w:between w:val="nil"/>
        </w:pBdr>
        <w:spacing w:before="120" w:after="120"/>
        <w:rPr>
          <w:bCs/>
          <w:color w:val="000000"/>
        </w:rPr>
      </w:pPr>
      <w:r w:rsidRPr="00906DF4">
        <w:rPr>
          <w:bCs/>
          <w:color w:val="000000"/>
        </w:rPr>
        <w:t xml:space="preserve">Second: </w:t>
      </w:r>
      <w:r w:rsidRPr="00906DF4">
        <w:rPr>
          <w:bCs/>
        </w:rPr>
        <w:t>Make sure requests are categorized correctly.</w:t>
      </w:r>
    </w:p>
    <w:p w14:paraId="4592AA00" w14:textId="77777777" w:rsidR="00812BEE" w:rsidRDefault="00487272">
      <w:pPr>
        <w:widowControl w:val="0"/>
        <w:numPr>
          <w:ilvl w:val="2"/>
          <w:numId w:val="5"/>
        </w:numPr>
      </w:pPr>
      <w:r>
        <w:t>Student tutors/student employees should be requested under “Human Resources”</w:t>
      </w:r>
    </w:p>
    <w:p w14:paraId="26909E2A" w14:textId="77777777" w:rsidR="00812BEE" w:rsidRDefault="00487272">
      <w:pPr>
        <w:widowControl w:val="0"/>
        <w:numPr>
          <w:ilvl w:val="2"/>
          <w:numId w:val="5"/>
        </w:numPr>
      </w:pPr>
      <w:r>
        <w:t xml:space="preserve">Professional organization memberships should be requested under “Contracts and </w:t>
      </w:r>
      <w:r>
        <w:lastRenderedPageBreak/>
        <w:t>Services”</w:t>
      </w:r>
    </w:p>
    <w:p w14:paraId="151074C5" w14:textId="77777777" w:rsidR="00812BEE" w:rsidRDefault="00487272">
      <w:pPr>
        <w:widowControl w:val="0"/>
        <w:numPr>
          <w:ilvl w:val="2"/>
          <w:numId w:val="5"/>
        </w:numPr>
      </w:pPr>
      <w:r>
        <w:t>Items relating to professional development should be requested under “Professional Development.”</w:t>
      </w:r>
      <w:r>
        <w:rPr>
          <w:b/>
          <w:color w:val="CCCCCC"/>
        </w:rPr>
        <w:t xml:space="preserve"> </w:t>
      </w:r>
    </w:p>
    <w:p w14:paraId="335C764B" w14:textId="77777777" w:rsidR="00812BEE" w:rsidRDefault="00487272">
      <w:pPr>
        <w:widowControl w:val="0"/>
        <w:numPr>
          <w:ilvl w:val="2"/>
          <w:numId w:val="5"/>
        </w:numPr>
      </w:pPr>
      <w:r>
        <w:t>Computers and other technology hardware should be requested under “Technology” rather than “Equipment.”</w:t>
      </w:r>
    </w:p>
    <w:p w14:paraId="7D32F515" w14:textId="77777777" w:rsidR="00812BEE" w:rsidRDefault="00487272">
      <w:pPr>
        <w:widowControl w:val="0"/>
        <w:numPr>
          <w:ilvl w:val="2"/>
          <w:numId w:val="5"/>
        </w:numPr>
      </w:pPr>
      <w:r>
        <w:t>Software should be requested under “Supplies and Software” NOT under “Technology”</w:t>
      </w:r>
    </w:p>
    <w:p w14:paraId="26F11EAA" w14:textId="47D6D97D" w:rsidR="00812BEE" w:rsidRPr="004E78C1" w:rsidRDefault="00487272">
      <w:pPr>
        <w:widowControl w:val="0"/>
        <w:numPr>
          <w:ilvl w:val="0"/>
          <w:numId w:val="5"/>
        </w:numPr>
        <w:pBdr>
          <w:top w:val="nil"/>
          <w:left w:val="nil"/>
          <w:bottom w:val="nil"/>
          <w:right w:val="nil"/>
          <w:between w:val="nil"/>
        </w:pBdr>
        <w:spacing w:before="120" w:after="120"/>
        <w:rPr>
          <w:bCs/>
          <w:color w:val="000000"/>
        </w:rPr>
      </w:pPr>
      <w:r w:rsidRPr="004E78C1">
        <w:rPr>
          <w:bCs/>
          <w:color w:val="000000"/>
        </w:rPr>
        <w:t xml:space="preserve">Third: </w:t>
      </w:r>
      <w:r w:rsidR="004D263E">
        <w:t>In the column “Already/will be funded?”</w:t>
      </w:r>
      <w:r w:rsidR="004D263E">
        <w:rPr>
          <w:bCs/>
        </w:rPr>
        <w:t>, m</w:t>
      </w:r>
      <w:r w:rsidRPr="004E78C1">
        <w:rPr>
          <w:bCs/>
        </w:rPr>
        <w:t xml:space="preserve">ark </w:t>
      </w:r>
      <w:r w:rsidR="004D263E">
        <w:rPr>
          <w:bCs/>
        </w:rPr>
        <w:t>“Y</w:t>
      </w:r>
      <w:r w:rsidR="00010BB0">
        <w:rPr>
          <w:bCs/>
        </w:rPr>
        <w:t>es</w:t>
      </w:r>
      <w:r w:rsidR="004D263E">
        <w:rPr>
          <w:bCs/>
        </w:rPr>
        <w:t>” for r</w:t>
      </w:r>
      <w:r w:rsidRPr="004E78C1">
        <w:rPr>
          <w:bCs/>
        </w:rPr>
        <w:t>equests that are already or you know will be</w:t>
      </w:r>
      <w:r w:rsidR="004D263E">
        <w:rPr>
          <w:bCs/>
        </w:rPr>
        <w:t>:</w:t>
      </w:r>
    </w:p>
    <w:p w14:paraId="20CCF4C6" w14:textId="665B863B" w:rsidR="00812BEE" w:rsidRDefault="00487272">
      <w:pPr>
        <w:widowControl w:val="0"/>
        <w:numPr>
          <w:ilvl w:val="2"/>
          <w:numId w:val="5"/>
        </w:numPr>
        <w:spacing w:before="120" w:after="120"/>
      </w:pPr>
      <w:r>
        <w:t>funded by base allocations,</w:t>
      </w:r>
    </w:p>
    <w:p w14:paraId="71D71370" w14:textId="505BBE49" w:rsidR="00812BEE" w:rsidRDefault="00487272">
      <w:pPr>
        <w:widowControl w:val="0"/>
        <w:numPr>
          <w:ilvl w:val="2"/>
          <w:numId w:val="5"/>
        </w:numPr>
        <w:spacing w:before="120" w:after="120"/>
      </w:pPr>
      <w:r>
        <w:t xml:space="preserve">funded by a source about which Deans can make internal decisions and you plan to fund, </w:t>
      </w:r>
    </w:p>
    <w:p w14:paraId="6311A2C7" w14:textId="7A3F273E" w:rsidR="00812BEE" w:rsidRDefault="00487272">
      <w:pPr>
        <w:widowControl w:val="0"/>
        <w:numPr>
          <w:ilvl w:val="2"/>
          <w:numId w:val="5"/>
        </w:numPr>
        <w:spacing w:before="120" w:after="120"/>
      </w:pPr>
      <w:r>
        <w:t xml:space="preserve">funded yearly, </w:t>
      </w:r>
    </w:p>
    <w:p w14:paraId="369E8622" w14:textId="08D0346B" w:rsidR="00812BEE" w:rsidRDefault="00487272">
      <w:pPr>
        <w:widowControl w:val="0"/>
        <w:numPr>
          <w:ilvl w:val="2"/>
          <w:numId w:val="5"/>
        </w:numPr>
        <w:spacing w:before="120" w:after="120"/>
      </w:pPr>
      <w:r>
        <w:t>funded through the facilities master plan</w:t>
      </w:r>
      <w:r w:rsidR="00E07F18">
        <w:t xml:space="preserve"> (mostly for facilities requests)</w:t>
      </w:r>
      <w:r>
        <w:t>, and/or,</w:t>
      </w:r>
    </w:p>
    <w:p w14:paraId="7A8C9805" w14:textId="0F8D7421" w:rsidR="00812BEE" w:rsidRDefault="00E07F18">
      <w:pPr>
        <w:widowControl w:val="0"/>
        <w:numPr>
          <w:ilvl w:val="2"/>
          <w:numId w:val="5"/>
        </w:numPr>
        <w:spacing w:before="120" w:after="120"/>
      </w:pPr>
      <w:r>
        <w:t xml:space="preserve">funded </w:t>
      </w:r>
      <w:r w:rsidR="00487272">
        <w:t>for any other reason.</w:t>
      </w:r>
    </w:p>
    <w:p w14:paraId="7EB0F791" w14:textId="000C3B3D" w:rsidR="00812BEE" w:rsidRDefault="00487272">
      <w:pPr>
        <w:widowControl w:val="0"/>
        <w:numPr>
          <w:ilvl w:val="1"/>
          <w:numId w:val="5"/>
        </w:numPr>
        <w:spacing w:before="120" w:after="120"/>
      </w:pPr>
      <w:r>
        <w:t>If you are not recommending the request for other funding sources (Step 4) or for committee review (step 5) mark the request as “N</w:t>
      </w:r>
      <w:r w:rsidR="00010BB0">
        <w:t>o</w:t>
      </w:r>
      <w:r>
        <w:t>”</w:t>
      </w:r>
    </w:p>
    <w:p w14:paraId="66166A56" w14:textId="726CF58D" w:rsidR="00812BEE" w:rsidRPr="004E78C1" w:rsidRDefault="00487272">
      <w:pPr>
        <w:widowControl w:val="0"/>
        <w:numPr>
          <w:ilvl w:val="0"/>
          <w:numId w:val="5"/>
        </w:numPr>
        <w:pBdr>
          <w:top w:val="nil"/>
          <w:left w:val="nil"/>
          <w:bottom w:val="nil"/>
          <w:right w:val="nil"/>
          <w:between w:val="nil"/>
        </w:pBdr>
        <w:spacing w:before="120" w:after="120"/>
        <w:rPr>
          <w:bCs/>
          <w:color w:val="000000"/>
        </w:rPr>
      </w:pPr>
      <w:r w:rsidRPr="004E78C1">
        <w:rPr>
          <w:bCs/>
          <w:color w:val="000000"/>
        </w:rPr>
        <w:t>Fourth</w:t>
      </w:r>
      <w:r w:rsidRPr="00D05F69">
        <w:rPr>
          <w:bCs/>
          <w:color w:val="000000"/>
        </w:rPr>
        <w:t>: In the column “Potential Funding Source,” identify and enter</w:t>
      </w:r>
      <w:r>
        <w:rPr>
          <w:bCs/>
          <w:color w:val="000000"/>
        </w:rPr>
        <w:t xml:space="preserve"> p</w:t>
      </w:r>
      <w:r w:rsidRPr="004E78C1">
        <w:rPr>
          <w:bCs/>
          <w:color w:val="000000"/>
        </w:rPr>
        <w:t xml:space="preserve">otential </w:t>
      </w:r>
      <w:r>
        <w:rPr>
          <w:bCs/>
          <w:color w:val="000000"/>
        </w:rPr>
        <w:t>f</w:t>
      </w:r>
      <w:r w:rsidRPr="004E78C1">
        <w:rPr>
          <w:bCs/>
          <w:color w:val="000000"/>
        </w:rPr>
        <w:t xml:space="preserve">unding </w:t>
      </w:r>
      <w:r>
        <w:rPr>
          <w:bCs/>
          <w:color w:val="000000"/>
        </w:rPr>
        <w:t>s</w:t>
      </w:r>
      <w:r w:rsidRPr="004E78C1">
        <w:rPr>
          <w:bCs/>
          <w:color w:val="000000"/>
        </w:rPr>
        <w:t>ources</w:t>
      </w:r>
    </w:p>
    <w:p w14:paraId="04FA5E68" w14:textId="12EA4BBD" w:rsidR="00812BEE" w:rsidRDefault="00487272">
      <w:pPr>
        <w:widowControl w:val="0"/>
        <w:numPr>
          <w:ilvl w:val="1"/>
          <w:numId w:val="5"/>
        </w:numPr>
        <w:pBdr>
          <w:top w:val="nil"/>
          <w:left w:val="nil"/>
          <w:bottom w:val="nil"/>
          <w:right w:val="nil"/>
          <w:between w:val="nil"/>
        </w:pBdr>
        <w:spacing w:before="120" w:after="120"/>
        <w:rPr>
          <w:color w:val="000000"/>
        </w:rPr>
      </w:pPr>
      <w:r>
        <w:rPr>
          <w:color w:val="000000"/>
        </w:rPr>
        <w:t xml:space="preserve">Go through </w:t>
      </w:r>
      <w:r>
        <w:t>requests</w:t>
      </w:r>
      <w:r>
        <w:rPr>
          <w:color w:val="000000"/>
        </w:rPr>
        <w:t xml:space="preserve"> for your </w:t>
      </w:r>
      <w:r>
        <w:t>area to identify potential funding source(s) for the request</w:t>
      </w:r>
      <w:r>
        <w:rPr>
          <w:color w:val="000000"/>
        </w:rPr>
        <w:t xml:space="preserve"> (e.g., Strong Workforce, Guided Pathways, SEA, Professional Development, General Fund, IST, FIT, etc.).  These could be requests that may be funded </w:t>
      </w:r>
      <w:r>
        <w:t>out of base allocation but you want to see if they can be funded by external/categorical funds first.</w:t>
      </w:r>
    </w:p>
    <w:p w14:paraId="13EBDB68" w14:textId="7292E91B" w:rsidR="00010BB0" w:rsidRDefault="00010BB0">
      <w:pPr>
        <w:widowControl w:val="0"/>
        <w:numPr>
          <w:ilvl w:val="2"/>
          <w:numId w:val="5"/>
        </w:numPr>
        <w:pBdr>
          <w:top w:val="nil"/>
          <w:left w:val="nil"/>
          <w:bottom w:val="nil"/>
          <w:right w:val="nil"/>
          <w:between w:val="nil"/>
        </w:pBdr>
        <w:spacing w:before="120" w:after="120"/>
        <w:rPr>
          <w:color w:val="000000"/>
        </w:rPr>
      </w:pPr>
      <w:r>
        <w:rPr>
          <w:color w:val="000000"/>
        </w:rPr>
        <w:t xml:space="preserve">In the column “Requestor Possible Funding” the area filling out the resource request has indicated what funding could potentially be used to fund this request.  However, </w:t>
      </w:r>
      <w:r w:rsidRPr="00010BB0">
        <w:rPr>
          <w:b/>
          <w:color w:val="000000"/>
        </w:rPr>
        <w:t>only your assessment will be used to forward requests to committees or other funding areas.</w:t>
      </w:r>
    </w:p>
    <w:p w14:paraId="1404643F" w14:textId="1862733E" w:rsidR="00812BEE" w:rsidRDefault="00487272">
      <w:pPr>
        <w:widowControl w:val="0"/>
        <w:numPr>
          <w:ilvl w:val="2"/>
          <w:numId w:val="5"/>
        </w:numPr>
        <w:pBdr>
          <w:top w:val="nil"/>
          <w:left w:val="nil"/>
          <w:bottom w:val="nil"/>
          <w:right w:val="nil"/>
          <w:between w:val="nil"/>
        </w:pBdr>
        <w:spacing w:before="120" w:after="120"/>
        <w:rPr>
          <w:color w:val="000000"/>
        </w:rPr>
      </w:pPr>
      <w:r>
        <w:rPr>
          <w:color w:val="000000"/>
        </w:rPr>
        <w:t>Sometimes, the category under which something is requested is not the most applicable funding source. For example, a CTE faculty needing training on a piece of equipment might request under the professional development category, but that could be funded by Strong Workforce.</w:t>
      </w:r>
    </w:p>
    <w:p w14:paraId="07867BAA" w14:textId="37A1BD59" w:rsidR="00812BEE" w:rsidRPr="004E78C1" w:rsidRDefault="00487272">
      <w:pPr>
        <w:widowControl w:val="0"/>
        <w:numPr>
          <w:ilvl w:val="0"/>
          <w:numId w:val="5"/>
        </w:numPr>
        <w:spacing w:before="120" w:after="120"/>
        <w:rPr>
          <w:bCs/>
        </w:rPr>
      </w:pPr>
      <w:r w:rsidRPr="004E78C1">
        <w:rPr>
          <w:bCs/>
        </w:rPr>
        <w:t>Fifth:</w:t>
      </w:r>
      <w:r w:rsidR="00D05F69">
        <w:rPr>
          <w:bCs/>
        </w:rPr>
        <w:t xml:space="preserve"> In the column “Needing Committee Review,”</w:t>
      </w:r>
      <w:r w:rsidRPr="004E78C1">
        <w:rPr>
          <w:bCs/>
        </w:rPr>
        <w:t xml:space="preserve"> </w:t>
      </w:r>
      <w:r w:rsidR="00D05F69">
        <w:rPr>
          <w:bCs/>
        </w:rPr>
        <w:t>i</w:t>
      </w:r>
      <w:r w:rsidRPr="004E78C1">
        <w:rPr>
          <w:bCs/>
        </w:rPr>
        <w:t xml:space="preserve">dentify </w:t>
      </w:r>
      <w:r w:rsidR="00D05F69">
        <w:rPr>
          <w:bCs/>
        </w:rPr>
        <w:t xml:space="preserve">which </w:t>
      </w:r>
      <w:r w:rsidRPr="004E78C1">
        <w:rPr>
          <w:bCs/>
        </w:rPr>
        <w:t>Shared Governance committees</w:t>
      </w:r>
      <w:r w:rsidR="00D05F69">
        <w:rPr>
          <w:bCs/>
        </w:rPr>
        <w:t xml:space="preserve"> need to review these requests</w:t>
      </w:r>
    </w:p>
    <w:p w14:paraId="4D42D3C4" w14:textId="77777777" w:rsidR="00812BEE" w:rsidRDefault="00487272">
      <w:pPr>
        <w:widowControl w:val="0"/>
        <w:numPr>
          <w:ilvl w:val="1"/>
          <w:numId w:val="5"/>
        </w:numPr>
        <w:spacing w:before="120" w:after="120"/>
      </w:pPr>
      <w:r>
        <w:t>Go through requests in your area to identify requests that should go to shared governance committees for review.  This could be for requests you plan on funding out of your base allocation or have a funding source already identified.  This could also be used for requests that are not currently funded and could be funded by committees with budgetary control.</w:t>
      </w:r>
    </w:p>
    <w:p w14:paraId="17C2EA16" w14:textId="77777777" w:rsidR="00812BEE" w:rsidRDefault="00487272">
      <w:pPr>
        <w:widowControl w:val="0"/>
        <w:numPr>
          <w:ilvl w:val="1"/>
          <w:numId w:val="5"/>
        </w:numPr>
        <w:spacing w:before="120" w:after="120"/>
      </w:pPr>
      <w:r>
        <w:t xml:space="preserve">Common situations: </w:t>
      </w:r>
    </w:p>
    <w:p w14:paraId="2B9B0657" w14:textId="77777777" w:rsidR="00812BEE" w:rsidRDefault="00487272">
      <w:pPr>
        <w:widowControl w:val="0"/>
        <w:numPr>
          <w:ilvl w:val="2"/>
          <w:numId w:val="5"/>
        </w:numPr>
        <w:spacing w:before="120" w:after="120"/>
      </w:pPr>
      <w:r>
        <w:t xml:space="preserve">IST (Instructional &amp; Services Technology) - A technology request that is either </w:t>
      </w:r>
      <w:r>
        <w:lastRenderedPageBreak/>
        <w:t>not funded or is a new technology that may need ongoing support from ITS</w:t>
      </w:r>
    </w:p>
    <w:p w14:paraId="754F01DB" w14:textId="77777777" w:rsidR="00812BEE" w:rsidRDefault="00487272">
      <w:pPr>
        <w:widowControl w:val="0"/>
        <w:numPr>
          <w:ilvl w:val="2"/>
          <w:numId w:val="5"/>
        </w:numPr>
        <w:spacing w:before="120" w:after="120"/>
      </w:pPr>
      <w:r>
        <w:t>FIT (Facilities &amp; Infrastructure Technology) - A facilities request that should be planned for in the future (i.e. in the Facilities Master Plan) or the creation of a new space</w:t>
      </w:r>
    </w:p>
    <w:p w14:paraId="73072EFC" w14:textId="77777777" w:rsidR="00812BEE" w:rsidRDefault="00487272">
      <w:pPr>
        <w:widowControl w:val="0"/>
        <w:numPr>
          <w:ilvl w:val="2"/>
          <w:numId w:val="5"/>
        </w:numPr>
        <w:spacing w:before="120" w:after="120"/>
      </w:pPr>
      <w:r>
        <w:t>CE (Career Education) - Requests that could possibly be funded by Strong Workforce, Perkins, or other Career Education funds</w:t>
      </w:r>
    </w:p>
    <w:p w14:paraId="75A26045" w14:textId="77777777" w:rsidR="00812BEE" w:rsidRDefault="00487272">
      <w:pPr>
        <w:widowControl w:val="0"/>
        <w:numPr>
          <w:ilvl w:val="2"/>
          <w:numId w:val="5"/>
        </w:numPr>
        <w:spacing w:before="120" w:after="120"/>
      </w:pPr>
      <w:r>
        <w:t>SASE (Student Access, Success &amp; Equity) - Requests that could be funded by Student Equity and Success funds</w:t>
      </w:r>
    </w:p>
    <w:p w14:paraId="71543877" w14:textId="77777777" w:rsidR="00812BEE" w:rsidRDefault="00812BEE">
      <w:pPr>
        <w:widowControl w:val="0"/>
        <w:pBdr>
          <w:top w:val="nil"/>
          <w:left w:val="nil"/>
          <w:bottom w:val="nil"/>
          <w:right w:val="nil"/>
          <w:between w:val="nil"/>
        </w:pBdr>
        <w:spacing w:before="120" w:after="120"/>
        <w:ind w:left="720"/>
        <w:rPr>
          <w:b/>
        </w:rPr>
      </w:pPr>
    </w:p>
    <w:p w14:paraId="470721BE" w14:textId="77777777" w:rsidR="00812BEE" w:rsidRPr="004E78C1" w:rsidRDefault="00487272">
      <w:pPr>
        <w:widowControl w:val="0"/>
        <w:numPr>
          <w:ilvl w:val="0"/>
          <w:numId w:val="5"/>
        </w:numPr>
        <w:pBdr>
          <w:top w:val="nil"/>
          <w:left w:val="nil"/>
          <w:bottom w:val="nil"/>
          <w:right w:val="nil"/>
          <w:between w:val="nil"/>
        </w:pBdr>
        <w:spacing w:before="120" w:after="120"/>
        <w:rPr>
          <w:bCs/>
          <w:color w:val="000000"/>
        </w:rPr>
      </w:pPr>
      <w:r w:rsidRPr="004E78C1">
        <w:rPr>
          <w:bCs/>
        </w:rPr>
        <w:t>Sixth</w:t>
      </w:r>
      <w:r w:rsidRPr="004E78C1">
        <w:rPr>
          <w:bCs/>
          <w:color w:val="000000"/>
        </w:rPr>
        <w:t>: Deans’/VPs’ Resource Request Assessment</w:t>
      </w:r>
    </w:p>
    <w:p w14:paraId="77A6613E" w14:textId="77777777" w:rsidR="00812BEE" w:rsidRDefault="00487272">
      <w:pPr>
        <w:widowControl w:val="0"/>
        <w:numPr>
          <w:ilvl w:val="1"/>
          <w:numId w:val="5"/>
        </w:numPr>
        <w:pBdr>
          <w:top w:val="nil"/>
          <w:left w:val="nil"/>
          <w:bottom w:val="nil"/>
          <w:right w:val="nil"/>
          <w:between w:val="nil"/>
        </w:pBdr>
        <w:spacing w:before="120" w:after="120"/>
        <w:rPr>
          <w:color w:val="000000"/>
        </w:rPr>
      </w:pPr>
      <w:r>
        <w:t>For requests that could potentially be funded through external sources or are being sent to shared governance committees, Deans and VPs are being asked to assess the requests to assist potential funders or committees prioritize requests from multiple areas.</w:t>
      </w:r>
    </w:p>
    <w:p w14:paraId="44ED84F4" w14:textId="77777777" w:rsidR="00812BEE" w:rsidRDefault="00487272">
      <w:pPr>
        <w:widowControl w:val="0"/>
        <w:numPr>
          <w:ilvl w:val="1"/>
          <w:numId w:val="5"/>
        </w:numPr>
        <w:pBdr>
          <w:top w:val="nil"/>
          <w:left w:val="nil"/>
          <w:bottom w:val="nil"/>
          <w:right w:val="nil"/>
          <w:between w:val="nil"/>
        </w:pBdr>
        <w:spacing w:before="120" w:after="120"/>
        <w:rPr>
          <w:color w:val="000000"/>
        </w:rPr>
      </w:pPr>
      <w:r>
        <w:rPr>
          <w:color w:val="000000"/>
        </w:rPr>
        <w:t>Your assessment is intended to provide your birds eye view and expertise on programs in your division/area to shared governance committees to assist them in their funding recommendations.</w:t>
      </w:r>
    </w:p>
    <w:p w14:paraId="6712612D" w14:textId="77777777" w:rsidR="00812BEE" w:rsidRDefault="00812BEE">
      <w:pPr>
        <w:widowControl w:val="0"/>
        <w:pBdr>
          <w:top w:val="nil"/>
          <w:left w:val="nil"/>
          <w:bottom w:val="nil"/>
          <w:right w:val="nil"/>
          <w:between w:val="nil"/>
        </w:pBdr>
        <w:spacing w:before="120" w:after="120"/>
        <w:rPr>
          <w:color w:val="000000"/>
        </w:rPr>
      </w:pPr>
    </w:p>
    <w:p w14:paraId="49983549" w14:textId="57B87241" w:rsidR="00A3281E" w:rsidRPr="00A3281E" w:rsidRDefault="00A3281E" w:rsidP="00A3281E">
      <w:pPr>
        <w:widowControl w:val="0"/>
        <w:pBdr>
          <w:top w:val="nil"/>
          <w:left w:val="nil"/>
          <w:bottom w:val="nil"/>
          <w:right w:val="nil"/>
          <w:between w:val="nil"/>
        </w:pBdr>
        <w:spacing w:before="120" w:after="120"/>
        <w:ind w:firstLine="720"/>
        <w:jc w:val="center"/>
        <w:rPr>
          <w:bCs/>
          <w:color w:val="000000"/>
          <w:sz w:val="28"/>
          <w:szCs w:val="28"/>
        </w:rPr>
      </w:pPr>
      <w:r w:rsidRPr="00A3281E">
        <w:rPr>
          <w:bCs/>
          <w:color w:val="000000"/>
          <w:sz w:val="28"/>
          <w:szCs w:val="28"/>
        </w:rPr>
        <w:t>Resource Request Assessment Rubric</w:t>
      </w:r>
    </w:p>
    <w:tbl>
      <w:tblPr>
        <w:tblStyle w:val="a7"/>
        <w:tblW w:w="9625" w:type="dxa"/>
        <w:tblInd w:w="445" w:type="dxa"/>
        <w:tblLayout w:type="fixed"/>
        <w:tblLook w:val="0400" w:firstRow="0" w:lastRow="0" w:firstColumn="0" w:lastColumn="0" w:noHBand="0" w:noVBand="1"/>
      </w:tblPr>
      <w:tblGrid>
        <w:gridCol w:w="1800"/>
        <w:gridCol w:w="7825"/>
      </w:tblGrid>
      <w:tr w:rsidR="00812BEE" w14:paraId="123437D2" w14:textId="77777777" w:rsidTr="00A3281E">
        <w:trPr>
          <w:trHeight w:val="315"/>
        </w:trPr>
        <w:tc>
          <w:tcPr>
            <w:tcW w:w="1800" w:type="dxa"/>
            <w:tcBorders>
              <w:top w:val="single" w:sz="4" w:space="0" w:color="auto"/>
              <w:left w:val="single" w:sz="4" w:space="0" w:color="000000"/>
              <w:bottom w:val="single" w:sz="4" w:space="0" w:color="000000"/>
              <w:right w:val="single" w:sz="4" w:space="0" w:color="000000"/>
            </w:tcBorders>
            <w:shd w:val="clear" w:color="auto" w:fill="auto"/>
            <w:vAlign w:val="bottom"/>
          </w:tcPr>
          <w:p w14:paraId="2DD53767" w14:textId="77777777" w:rsidR="00812BEE" w:rsidRDefault="00487272">
            <w:pPr>
              <w:widowControl w:val="0"/>
              <w:jc w:val="center"/>
              <w:rPr>
                <w:color w:val="000000"/>
              </w:rPr>
            </w:pPr>
            <w:r>
              <w:rPr>
                <w:color w:val="000000"/>
              </w:rPr>
              <w:t> </w:t>
            </w:r>
          </w:p>
        </w:tc>
        <w:tc>
          <w:tcPr>
            <w:tcW w:w="7825" w:type="dxa"/>
            <w:tcBorders>
              <w:top w:val="single" w:sz="4" w:space="0" w:color="auto"/>
              <w:left w:val="nil"/>
              <w:bottom w:val="single" w:sz="4" w:space="0" w:color="000000"/>
              <w:right w:val="single" w:sz="4" w:space="0" w:color="000000"/>
            </w:tcBorders>
            <w:shd w:val="clear" w:color="auto" w:fill="FFFFFF"/>
            <w:vAlign w:val="center"/>
          </w:tcPr>
          <w:p w14:paraId="67BB2981" w14:textId="77777777" w:rsidR="00812BEE" w:rsidRPr="00A3281E" w:rsidRDefault="00487272" w:rsidP="00A3281E">
            <w:pPr>
              <w:widowControl w:val="0"/>
              <w:spacing w:line="276" w:lineRule="auto"/>
              <w:jc w:val="center"/>
              <w:rPr>
                <w:bCs/>
                <w:color w:val="000000"/>
              </w:rPr>
            </w:pPr>
            <w:r w:rsidRPr="00A3281E">
              <w:rPr>
                <w:bCs/>
                <w:color w:val="000000"/>
              </w:rPr>
              <w:t>Criteria</w:t>
            </w:r>
          </w:p>
        </w:tc>
      </w:tr>
      <w:tr w:rsidR="00812BEE" w14:paraId="43A13FED" w14:textId="77777777" w:rsidTr="004E78C1">
        <w:trPr>
          <w:trHeight w:val="630"/>
        </w:trPr>
        <w:tc>
          <w:tcPr>
            <w:tcW w:w="1800" w:type="dxa"/>
            <w:tcBorders>
              <w:top w:val="nil"/>
              <w:left w:val="single" w:sz="4" w:space="0" w:color="000000"/>
              <w:bottom w:val="single" w:sz="4" w:space="0" w:color="000000"/>
              <w:right w:val="single" w:sz="4" w:space="0" w:color="000000"/>
            </w:tcBorders>
            <w:shd w:val="clear" w:color="auto" w:fill="auto"/>
            <w:vAlign w:val="center"/>
          </w:tcPr>
          <w:p w14:paraId="784E33B9" w14:textId="77777777" w:rsidR="00812BEE" w:rsidRDefault="00487272" w:rsidP="004E78C1">
            <w:pPr>
              <w:widowControl w:val="0"/>
              <w:jc w:val="center"/>
              <w:rPr>
                <w:color w:val="000000"/>
              </w:rPr>
            </w:pPr>
            <w:r>
              <w:rPr>
                <w:color w:val="000000"/>
              </w:rPr>
              <w:t>Crucial</w:t>
            </w:r>
          </w:p>
        </w:tc>
        <w:tc>
          <w:tcPr>
            <w:tcW w:w="7825" w:type="dxa"/>
            <w:tcBorders>
              <w:top w:val="nil"/>
              <w:left w:val="nil"/>
              <w:bottom w:val="single" w:sz="4" w:space="0" w:color="000000"/>
              <w:right w:val="single" w:sz="4" w:space="0" w:color="000000"/>
            </w:tcBorders>
            <w:shd w:val="clear" w:color="auto" w:fill="FFFFFF"/>
            <w:vAlign w:val="center"/>
          </w:tcPr>
          <w:p w14:paraId="6B234880" w14:textId="77777777" w:rsidR="00812BEE" w:rsidRDefault="00487272" w:rsidP="00A3281E">
            <w:pPr>
              <w:widowControl w:val="0"/>
              <w:spacing w:line="276" w:lineRule="auto"/>
              <w:rPr>
                <w:color w:val="000000"/>
              </w:rPr>
            </w:pPr>
            <w:r>
              <w:rPr>
                <w:color w:val="000000"/>
              </w:rPr>
              <w:t xml:space="preserve">This resource request must be funded, or a </w:t>
            </w:r>
            <w:r>
              <w:rPr>
                <w:b/>
                <w:color w:val="000000"/>
              </w:rPr>
              <w:t>program/service area crucial component</w:t>
            </w:r>
            <w:r>
              <w:rPr>
                <w:color w:val="000000"/>
              </w:rPr>
              <w:t xml:space="preserve"> will not be able to be effectively delivered.</w:t>
            </w:r>
          </w:p>
        </w:tc>
      </w:tr>
      <w:tr w:rsidR="00812BEE" w14:paraId="1E13B95E" w14:textId="77777777" w:rsidTr="004E78C1">
        <w:trPr>
          <w:trHeight w:val="630"/>
        </w:trPr>
        <w:tc>
          <w:tcPr>
            <w:tcW w:w="1800" w:type="dxa"/>
            <w:tcBorders>
              <w:top w:val="nil"/>
              <w:left w:val="single" w:sz="4" w:space="0" w:color="000000"/>
              <w:bottom w:val="single" w:sz="4" w:space="0" w:color="000000"/>
              <w:right w:val="single" w:sz="4" w:space="0" w:color="000000"/>
            </w:tcBorders>
            <w:shd w:val="clear" w:color="auto" w:fill="auto"/>
            <w:vAlign w:val="center"/>
          </w:tcPr>
          <w:p w14:paraId="1C1E3074" w14:textId="77777777" w:rsidR="00812BEE" w:rsidRDefault="00487272" w:rsidP="004E78C1">
            <w:pPr>
              <w:widowControl w:val="0"/>
              <w:jc w:val="center"/>
              <w:rPr>
                <w:color w:val="000000"/>
              </w:rPr>
            </w:pPr>
            <w:r>
              <w:rPr>
                <w:color w:val="000000"/>
              </w:rPr>
              <w:t>Very important</w:t>
            </w:r>
          </w:p>
        </w:tc>
        <w:tc>
          <w:tcPr>
            <w:tcW w:w="7825" w:type="dxa"/>
            <w:tcBorders>
              <w:top w:val="nil"/>
              <w:left w:val="nil"/>
              <w:bottom w:val="single" w:sz="4" w:space="0" w:color="000000"/>
              <w:right w:val="single" w:sz="4" w:space="0" w:color="000000"/>
            </w:tcBorders>
            <w:shd w:val="clear" w:color="auto" w:fill="FFFFFF"/>
            <w:vAlign w:val="center"/>
          </w:tcPr>
          <w:p w14:paraId="4D35A550" w14:textId="77777777" w:rsidR="00812BEE" w:rsidRDefault="00487272" w:rsidP="00A3281E">
            <w:pPr>
              <w:widowControl w:val="0"/>
              <w:spacing w:line="276" w:lineRule="auto"/>
              <w:rPr>
                <w:color w:val="000000"/>
              </w:rPr>
            </w:pPr>
            <w:r>
              <w:rPr>
                <w:color w:val="000000"/>
              </w:rPr>
              <w:t xml:space="preserve">This resource request supports delivery of program/service area component that has </w:t>
            </w:r>
            <w:r>
              <w:rPr>
                <w:b/>
                <w:color w:val="000000"/>
              </w:rPr>
              <w:t>demonstrated efficacy</w:t>
            </w:r>
            <w:r>
              <w:rPr>
                <w:color w:val="000000"/>
              </w:rPr>
              <w:t xml:space="preserve"> for improving students' experiences with campus interfaces, services, and/or instruction (i.e., efficacy for increasing enrollment, persistence, success, and/or completion).</w:t>
            </w:r>
          </w:p>
        </w:tc>
      </w:tr>
      <w:tr w:rsidR="00812BEE" w14:paraId="784CD3D9" w14:textId="77777777" w:rsidTr="004E78C1">
        <w:trPr>
          <w:trHeight w:val="630"/>
        </w:trPr>
        <w:tc>
          <w:tcPr>
            <w:tcW w:w="1800" w:type="dxa"/>
            <w:tcBorders>
              <w:top w:val="nil"/>
              <w:left w:val="single" w:sz="4" w:space="0" w:color="000000"/>
              <w:bottom w:val="single" w:sz="4" w:space="0" w:color="000000"/>
              <w:right w:val="single" w:sz="4" w:space="0" w:color="000000"/>
            </w:tcBorders>
            <w:shd w:val="clear" w:color="auto" w:fill="auto"/>
            <w:vAlign w:val="center"/>
          </w:tcPr>
          <w:p w14:paraId="75BB13AD" w14:textId="77777777" w:rsidR="00812BEE" w:rsidRDefault="00487272" w:rsidP="004E78C1">
            <w:pPr>
              <w:widowControl w:val="0"/>
              <w:jc w:val="center"/>
              <w:rPr>
                <w:color w:val="000000"/>
              </w:rPr>
            </w:pPr>
            <w:r>
              <w:rPr>
                <w:color w:val="000000"/>
              </w:rPr>
              <w:t>Important</w:t>
            </w:r>
          </w:p>
        </w:tc>
        <w:tc>
          <w:tcPr>
            <w:tcW w:w="7825" w:type="dxa"/>
            <w:tcBorders>
              <w:top w:val="nil"/>
              <w:left w:val="nil"/>
              <w:bottom w:val="single" w:sz="4" w:space="0" w:color="000000"/>
              <w:right w:val="single" w:sz="4" w:space="0" w:color="000000"/>
            </w:tcBorders>
            <w:shd w:val="clear" w:color="auto" w:fill="FFFFFF"/>
            <w:vAlign w:val="center"/>
          </w:tcPr>
          <w:p w14:paraId="24EECD75" w14:textId="77777777" w:rsidR="00812BEE" w:rsidRDefault="00487272" w:rsidP="00A3281E">
            <w:pPr>
              <w:widowControl w:val="0"/>
              <w:spacing w:line="276" w:lineRule="auto"/>
              <w:rPr>
                <w:color w:val="000000"/>
              </w:rPr>
            </w:pPr>
            <w:r>
              <w:rPr>
                <w:color w:val="000000"/>
              </w:rPr>
              <w:t xml:space="preserve">This resource request is innovative and promising, but </w:t>
            </w:r>
            <w:r>
              <w:rPr>
                <w:b/>
                <w:color w:val="000000"/>
              </w:rPr>
              <w:t>evidence is still under development</w:t>
            </w:r>
            <w:r>
              <w:rPr>
                <w:color w:val="000000"/>
              </w:rPr>
              <w:t xml:space="preserve"> to illustrate it will improve students' experiences with campus interfaces, services, and instruction.</w:t>
            </w:r>
          </w:p>
        </w:tc>
      </w:tr>
      <w:tr w:rsidR="00812BEE" w14:paraId="5AC8AFC8" w14:textId="77777777" w:rsidTr="004E78C1">
        <w:trPr>
          <w:trHeight w:val="630"/>
        </w:trPr>
        <w:tc>
          <w:tcPr>
            <w:tcW w:w="1800" w:type="dxa"/>
            <w:tcBorders>
              <w:top w:val="nil"/>
              <w:left w:val="single" w:sz="4" w:space="0" w:color="000000"/>
              <w:bottom w:val="single" w:sz="4" w:space="0" w:color="000000"/>
              <w:right w:val="single" w:sz="4" w:space="0" w:color="000000"/>
            </w:tcBorders>
            <w:shd w:val="clear" w:color="auto" w:fill="auto"/>
            <w:vAlign w:val="center"/>
          </w:tcPr>
          <w:p w14:paraId="36681D93" w14:textId="77777777" w:rsidR="00812BEE" w:rsidRDefault="00487272" w:rsidP="004E78C1">
            <w:pPr>
              <w:widowControl w:val="0"/>
              <w:jc w:val="center"/>
              <w:rPr>
                <w:color w:val="000000"/>
              </w:rPr>
            </w:pPr>
            <w:r>
              <w:t>Documenting Need</w:t>
            </w:r>
          </w:p>
        </w:tc>
        <w:tc>
          <w:tcPr>
            <w:tcW w:w="7825" w:type="dxa"/>
            <w:tcBorders>
              <w:top w:val="nil"/>
              <w:left w:val="nil"/>
              <w:bottom w:val="single" w:sz="4" w:space="0" w:color="000000"/>
              <w:right w:val="single" w:sz="4" w:space="0" w:color="000000"/>
            </w:tcBorders>
            <w:shd w:val="clear" w:color="auto" w:fill="FFFFFF"/>
            <w:vAlign w:val="center"/>
          </w:tcPr>
          <w:p w14:paraId="5343600D" w14:textId="77777777" w:rsidR="00812BEE" w:rsidRDefault="00487272" w:rsidP="00A3281E">
            <w:pPr>
              <w:widowControl w:val="0"/>
              <w:spacing w:line="276" w:lineRule="auto"/>
              <w:rPr>
                <w:color w:val="000000"/>
              </w:rPr>
            </w:pPr>
            <w:r>
              <w:t>This resource request is</w:t>
            </w:r>
            <w:r>
              <w:rPr>
                <w:b/>
              </w:rPr>
              <w:t xml:space="preserve"> not expected to be funded this year</w:t>
            </w:r>
            <w:r>
              <w:t>, but is being forwarded to funding sources or shared governance committees for future planning purposes.</w:t>
            </w:r>
          </w:p>
        </w:tc>
      </w:tr>
    </w:tbl>
    <w:p w14:paraId="600C7C6C" w14:textId="77777777" w:rsidR="00812BEE" w:rsidRDefault="00812BEE">
      <w:pPr>
        <w:widowControl w:val="0"/>
        <w:pBdr>
          <w:top w:val="nil"/>
          <w:left w:val="nil"/>
          <w:bottom w:val="nil"/>
          <w:right w:val="nil"/>
          <w:between w:val="nil"/>
        </w:pBdr>
        <w:spacing w:before="120" w:after="120"/>
        <w:rPr>
          <w:color w:val="000000"/>
        </w:rPr>
      </w:pPr>
    </w:p>
    <w:sectPr w:rsidR="00812BEE">
      <w:headerReference w:type="even" r:id="rId31"/>
      <w:headerReference w:type="default" r:id="rId32"/>
      <w:footerReference w:type="even" r:id="rId33"/>
      <w:footerReference w:type="default" r:id="rId34"/>
      <w:headerReference w:type="first" r:id="rId35"/>
      <w:footerReference w:type="first" r:id="rId36"/>
      <w:pgSz w:w="12240" w:h="15840"/>
      <w:pgMar w:top="1440" w:right="1080" w:bottom="1440" w:left="108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B731824" w16cex:dateUtc="2023-10-24T18:18:00Z"/>
  <w16cex:commentExtensible w16cex:durableId="45476FFD" w16cex:dateUtc="2023-10-24T17:39:00Z"/>
  <w16cex:commentExtensible w16cex:durableId="2937021F" w16cex:dateUtc="2023-10-24T17:40:00Z"/>
  <w16cex:commentExtensible w16cex:durableId="285A1278" w16cex:dateUtc="2023-10-24T18:32:00Z"/>
  <w16cex:commentExtensible w16cex:durableId="395F80D7" w16cex:dateUtc="2023-10-24T18:24:00Z"/>
  <w16cex:commentExtensible w16cex:durableId="64FFA0E2" w16cex:dateUtc="2023-10-24T17:54:00Z"/>
  <w16cex:commentExtensible w16cex:durableId="0698396A" w16cex:dateUtc="2023-10-24T18:27:00Z"/>
  <w16cex:commentExtensible w16cex:durableId="3C00CBDF" w16cex:dateUtc="2023-10-24T18: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91FA1" w14:textId="77777777" w:rsidR="00E20605" w:rsidRDefault="00E20605">
      <w:r>
        <w:separator/>
      </w:r>
    </w:p>
  </w:endnote>
  <w:endnote w:type="continuationSeparator" w:id="0">
    <w:p w14:paraId="4C5A0433" w14:textId="77777777" w:rsidR="00E20605" w:rsidRDefault="00E2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Kaiti">
    <w:altName w:val="华文楷体"/>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9EB71" w14:textId="77777777" w:rsidR="00812BEE" w:rsidRDefault="00812BE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584C8" w14:textId="77777777" w:rsidR="00812BEE" w:rsidRDefault="0048727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0E3950">
      <w:rPr>
        <w:noProof/>
        <w:color w:val="000000"/>
      </w:rPr>
      <w:t>1</w:t>
    </w:r>
    <w:r>
      <w:rPr>
        <w:color w:val="000000"/>
      </w:rPr>
      <w:fldChar w:fldCharType="end"/>
    </w:r>
  </w:p>
  <w:p w14:paraId="4A93E298" w14:textId="77777777" w:rsidR="00812BEE" w:rsidRDefault="00812BEE">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A9129" w14:textId="77777777" w:rsidR="00812BEE" w:rsidRDefault="00812BE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48A95" w14:textId="77777777" w:rsidR="00E20605" w:rsidRDefault="00E20605">
      <w:r>
        <w:separator/>
      </w:r>
    </w:p>
  </w:footnote>
  <w:footnote w:type="continuationSeparator" w:id="0">
    <w:p w14:paraId="6029B4EA" w14:textId="77777777" w:rsidR="00E20605" w:rsidRDefault="00E20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BC5B0" w14:textId="77777777" w:rsidR="00812BEE" w:rsidRDefault="00812BE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8AEE3" w14:textId="77777777" w:rsidR="00812BEE" w:rsidRDefault="00812BEE">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30655" w14:textId="77777777" w:rsidR="00812BEE" w:rsidRDefault="00812BE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258"/>
    <w:multiLevelType w:val="multilevel"/>
    <w:tmpl w:val="DC7E4F36"/>
    <w:lvl w:ilvl="0">
      <w:start w:val="1"/>
      <w:numFmt w:val="bullet"/>
      <w:lvlText w:val=""/>
      <w:lvlJc w:val="left"/>
      <w:pPr>
        <w:ind w:left="720" w:hanging="360"/>
      </w:pPr>
      <w:rPr>
        <w:rFonts w:ascii="Wingdings" w:hAnsi="Wingdings" w:hint="default"/>
        <w:sz w:val="28"/>
      </w:rPr>
    </w:lvl>
    <w:lvl w:ilvl="1">
      <w:start w:val="1"/>
      <w:numFmt w:val="bullet"/>
      <w:lvlText w:val=""/>
      <w:lvlJc w:val="left"/>
      <w:pPr>
        <w:ind w:left="1440" w:hanging="360"/>
      </w:pPr>
      <w:rPr>
        <w:rFonts w:ascii="Wingdings" w:hAnsi="Wingdings" w:hint="default"/>
        <w:sz w:val="16"/>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4D4A8B"/>
    <w:multiLevelType w:val="multilevel"/>
    <w:tmpl w:val="E4FE81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1F6D4F"/>
    <w:multiLevelType w:val="multilevel"/>
    <w:tmpl w:val="6A687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9D5E63"/>
    <w:multiLevelType w:val="multilevel"/>
    <w:tmpl w:val="AF365C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7C7E75"/>
    <w:multiLevelType w:val="multilevel"/>
    <w:tmpl w:val="494070EA"/>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8677E5C"/>
    <w:multiLevelType w:val="multilevel"/>
    <w:tmpl w:val="ADB0E9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7E6043"/>
    <w:multiLevelType w:val="multilevel"/>
    <w:tmpl w:val="9F3A23F2"/>
    <w:lvl w:ilvl="0">
      <w:start w:val="1"/>
      <w:numFmt w:val="bullet"/>
      <w:lvlText w:val=""/>
      <w:lvlJc w:val="left"/>
      <w:pPr>
        <w:ind w:left="720" w:hanging="360"/>
      </w:pPr>
      <w:rPr>
        <w:rFonts w:ascii="Wingdings" w:hAnsi="Wingdings" w:hint="default"/>
        <w:sz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4963655"/>
    <w:multiLevelType w:val="multilevel"/>
    <w:tmpl w:val="4428255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5EB20AE1"/>
    <w:multiLevelType w:val="multilevel"/>
    <w:tmpl w:val="2A2C30B4"/>
    <w:lvl w:ilvl="0">
      <w:start w:val="1"/>
      <w:numFmt w:val="bullet"/>
      <w:lvlText w:val=""/>
      <w:lvlJc w:val="left"/>
      <w:pPr>
        <w:ind w:left="720" w:hanging="360"/>
      </w:pPr>
      <w:rPr>
        <w:rFonts w:ascii="Wingdings" w:hAnsi="Wingdings" w:hint="default"/>
        <w:sz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56061DB"/>
    <w:multiLevelType w:val="multilevel"/>
    <w:tmpl w:val="9B601E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9940F02"/>
    <w:multiLevelType w:val="multilevel"/>
    <w:tmpl w:val="C6A07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5"/>
  </w:num>
  <w:num w:numId="3">
    <w:abstractNumId w:val="7"/>
  </w:num>
  <w:num w:numId="4">
    <w:abstractNumId w:val="3"/>
  </w:num>
  <w:num w:numId="5">
    <w:abstractNumId w:val="0"/>
  </w:num>
  <w:num w:numId="6">
    <w:abstractNumId w:val="4"/>
  </w:num>
  <w:num w:numId="7">
    <w:abstractNumId w:val="1"/>
  </w:num>
  <w:num w:numId="8">
    <w:abstractNumId w:val="10"/>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BEE"/>
    <w:rsid w:val="00010BB0"/>
    <w:rsid w:val="00053417"/>
    <w:rsid w:val="00072AFB"/>
    <w:rsid w:val="000A65E9"/>
    <w:rsid w:val="000B682A"/>
    <w:rsid w:val="000E3950"/>
    <w:rsid w:val="00271D50"/>
    <w:rsid w:val="002A1AB7"/>
    <w:rsid w:val="002F0762"/>
    <w:rsid w:val="003A5EAF"/>
    <w:rsid w:val="00487272"/>
    <w:rsid w:val="004D263E"/>
    <w:rsid w:val="004E78C1"/>
    <w:rsid w:val="00687A74"/>
    <w:rsid w:val="00734661"/>
    <w:rsid w:val="00773C4B"/>
    <w:rsid w:val="007D6136"/>
    <w:rsid w:val="00812BEE"/>
    <w:rsid w:val="0081372D"/>
    <w:rsid w:val="00906DF4"/>
    <w:rsid w:val="009B5A49"/>
    <w:rsid w:val="009E50AD"/>
    <w:rsid w:val="00A3281E"/>
    <w:rsid w:val="00AF16A0"/>
    <w:rsid w:val="00B2728C"/>
    <w:rsid w:val="00BC2068"/>
    <w:rsid w:val="00BD7928"/>
    <w:rsid w:val="00C0034C"/>
    <w:rsid w:val="00C35B62"/>
    <w:rsid w:val="00C84D60"/>
    <w:rsid w:val="00D05F69"/>
    <w:rsid w:val="00D41F47"/>
    <w:rsid w:val="00DB741C"/>
    <w:rsid w:val="00E07F18"/>
    <w:rsid w:val="00E20605"/>
    <w:rsid w:val="00F24D69"/>
    <w:rsid w:val="00FB0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3DB39"/>
  <w15:docId w15:val="{858FF6FA-8D81-420B-B8EE-6D6956EF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F47"/>
  </w:style>
  <w:style w:type="paragraph" w:styleId="Heading1">
    <w:name w:val="heading 1"/>
    <w:basedOn w:val="Normal"/>
    <w:next w:val="Normal"/>
    <w:link w:val="Heading1Char"/>
    <w:uiPriority w:val="9"/>
    <w:qFormat/>
    <w:rsid w:val="00016B14"/>
    <w:pPr>
      <w:pBdr>
        <w:bottom w:val="thinThickSmallGap" w:sz="12" w:space="1" w:color="732117" w:themeColor="accent2" w:themeShade="BF"/>
      </w:pBdr>
      <w:spacing w:before="400"/>
      <w:jc w:val="center"/>
      <w:outlineLvl w:val="0"/>
    </w:pPr>
    <w:rPr>
      <w:caps/>
      <w:color w:val="4D160F" w:themeColor="accent2" w:themeShade="80"/>
      <w:spacing w:val="20"/>
      <w:sz w:val="28"/>
      <w:szCs w:val="28"/>
    </w:rPr>
  </w:style>
  <w:style w:type="paragraph" w:styleId="Heading2">
    <w:name w:val="heading 2"/>
    <w:basedOn w:val="Normal"/>
    <w:next w:val="Normal"/>
    <w:link w:val="Heading2Char"/>
    <w:uiPriority w:val="9"/>
    <w:semiHidden/>
    <w:unhideWhenUsed/>
    <w:qFormat/>
    <w:rsid w:val="00016B14"/>
    <w:pPr>
      <w:pBdr>
        <w:bottom w:val="single" w:sz="4" w:space="1" w:color="4C160F" w:themeColor="accent2" w:themeShade="7F"/>
      </w:pBdr>
      <w:spacing w:before="400"/>
      <w:jc w:val="center"/>
      <w:outlineLvl w:val="1"/>
    </w:pPr>
    <w:rPr>
      <w:caps/>
      <w:color w:val="4D160F" w:themeColor="accent2" w:themeShade="80"/>
      <w:spacing w:val="15"/>
    </w:rPr>
  </w:style>
  <w:style w:type="paragraph" w:styleId="Heading3">
    <w:name w:val="heading 3"/>
    <w:basedOn w:val="Normal"/>
    <w:next w:val="Normal"/>
    <w:link w:val="Heading3Char"/>
    <w:uiPriority w:val="9"/>
    <w:semiHidden/>
    <w:unhideWhenUsed/>
    <w:qFormat/>
    <w:rsid w:val="00016B14"/>
    <w:pPr>
      <w:pBdr>
        <w:top w:val="dotted" w:sz="4" w:space="1" w:color="4C160F" w:themeColor="accent2" w:themeShade="7F"/>
        <w:bottom w:val="dotted" w:sz="4" w:space="1" w:color="4C160F" w:themeColor="accent2" w:themeShade="7F"/>
      </w:pBdr>
      <w:spacing w:before="300"/>
      <w:jc w:val="center"/>
      <w:outlineLvl w:val="2"/>
    </w:pPr>
    <w:rPr>
      <w:caps/>
      <w:color w:val="4C160F" w:themeColor="accent2" w:themeShade="7F"/>
    </w:rPr>
  </w:style>
  <w:style w:type="paragraph" w:styleId="Heading4">
    <w:name w:val="heading 4"/>
    <w:basedOn w:val="Normal"/>
    <w:next w:val="Normal"/>
    <w:link w:val="Heading4Char"/>
    <w:uiPriority w:val="9"/>
    <w:semiHidden/>
    <w:unhideWhenUsed/>
    <w:qFormat/>
    <w:rsid w:val="00016B14"/>
    <w:pPr>
      <w:pBdr>
        <w:bottom w:val="dotted" w:sz="4" w:space="1" w:color="732117" w:themeColor="accent2" w:themeShade="BF"/>
      </w:pBdr>
      <w:spacing w:after="120"/>
      <w:jc w:val="center"/>
      <w:outlineLvl w:val="3"/>
    </w:pPr>
    <w:rPr>
      <w:caps/>
      <w:color w:val="4C160F" w:themeColor="accent2" w:themeShade="7F"/>
      <w:spacing w:val="10"/>
    </w:rPr>
  </w:style>
  <w:style w:type="paragraph" w:styleId="Heading5">
    <w:name w:val="heading 5"/>
    <w:basedOn w:val="Normal"/>
    <w:next w:val="Normal"/>
    <w:link w:val="Heading5Char"/>
    <w:uiPriority w:val="9"/>
    <w:semiHidden/>
    <w:unhideWhenUsed/>
    <w:qFormat/>
    <w:rsid w:val="00016B14"/>
    <w:pPr>
      <w:spacing w:before="320" w:after="120"/>
      <w:jc w:val="center"/>
      <w:outlineLvl w:val="4"/>
    </w:pPr>
    <w:rPr>
      <w:caps/>
      <w:color w:val="4C160F" w:themeColor="accent2" w:themeShade="7F"/>
      <w:spacing w:val="10"/>
    </w:rPr>
  </w:style>
  <w:style w:type="paragraph" w:styleId="Heading6">
    <w:name w:val="heading 6"/>
    <w:basedOn w:val="Normal"/>
    <w:next w:val="Normal"/>
    <w:link w:val="Heading6Char"/>
    <w:uiPriority w:val="9"/>
    <w:semiHidden/>
    <w:unhideWhenUsed/>
    <w:qFormat/>
    <w:rsid w:val="00016B14"/>
    <w:pPr>
      <w:spacing w:after="120"/>
      <w:jc w:val="center"/>
      <w:outlineLvl w:val="5"/>
    </w:pPr>
    <w:rPr>
      <w:caps/>
      <w:color w:val="732117" w:themeColor="accent2" w:themeShade="BF"/>
      <w:spacing w:val="10"/>
    </w:rPr>
  </w:style>
  <w:style w:type="paragraph" w:styleId="Heading7">
    <w:name w:val="heading 7"/>
    <w:basedOn w:val="Normal"/>
    <w:next w:val="Normal"/>
    <w:link w:val="Heading7Char"/>
    <w:uiPriority w:val="9"/>
    <w:semiHidden/>
    <w:unhideWhenUsed/>
    <w:qFormat/>
    <w:rsid w:val="00016B14"/>
    <w:pPr>
      <w:spacing w:after="120"/>
      <w:jc w:val="center"/>
      <w:outlineLvl w:val="6"/>
    </w:pPr>
    <w:rPr>
      <w:i/>
      <w:iCs/>
      <w:caps/>
      <w:color w:val="732117" w:themeColor="accent2" w:themeShade="BF"/>
      <w:spacing w:val="10"/>
    </w:rPr>
  </w:style>
  <w:style w:type="paragraph" w:styleId="Heading8">
    <w:name w:val="heading 8"/>
    <w:basedOn w:val="Normal"/>
    <w:next w:val="Normal"/>
    <w:link w:val="Heading8Char"/>
    <w:uiPriority w:val="9"/>
    <w:semiHidden/>
    <w:unhideWhenUsed/>
    <w:qFormat/>
    <w:rsid w:val="00016B1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16B1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6B14"/>
    <w:pPr>
      <w:pBdr>
        <w:top w:val="dotted" w:sz="2" w:space="1" w:color="4D160F" w:themeColor="accent2" w:themeShade="80"/>
        <w:bottom w:val="dotted" w:sz="2" w:space="6" w:color="4D160F" w:themeColor="accent2" w:themeShade="80"/>
      </w:pBdr>
      <w:spacing w:before="500" w:after="300"/>
      <w:jc w:val="center"/>
    </w:pPr>
    <w:rPr>
      <w:caps/>
      <w:color w:val="4D160F" w:themeColor="accent2" w:themeShade="80"/>
      <w:spacing w:val="50"/>
      <w:sz w:val="44"/>
      <w:szCs w:val="44"/>
    </w:rPr>
  </w:style>
  <w:style w:type="table" w:customStyle="1" w:styleId="QTable">
    <w:name w:val="QTable"/>
    <w:uiPriority w:val="99"/>
    <w:qFormat/>
    <w:rsid w:val="003459A3"/>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1">
    <w:name w:val="QQuestionTable1"/>
    <w:uiPriority w:val="99"/>
    <w:qFormat/>
    <w:rsid w:val="003459A4"/>
    <w:pPr>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1">
    <w:name w:val="QTextTable1"/>
    <w:uiPriority w:val="99"/>
    <w:qFormat/>
    <w:rsid w:val="003459A4"/>
    <w:pPr>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1">
    <w:name w:val="QVerticalGraphicSliderTable1"/>
    <w:uiPriority w:val="99"/>
    <w:qFormat/>
    <w:rsid w:val="003459A4"/>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1">
    <w:name w:val="QStandardSliderTable1"/>
    <w:uiPriority w:val="99"/>
    <w:qFormat/>
    <w:rsid w:val="003459A4"/>
    <w:pPr>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jc w:val="center"/>
    </w:pPr>
    <w:tblPr>
      <w:tblCellMar>
        <w:top w:w="0" w:type="dxa"/>
        <w:left w:w="0" w:type="dxa"/>
        <w:bottom w:w="0" w:type="dxa"/>
        <w:right w:w="0" w:type="dxa"/>
      </w:tblCellMar>
    </w:tblPr>
  </w:style>
  <w:style w:type="paragraph" w:customStyle="1" w:styleId="BarSlider">
    <w:name w:val="BarSlider"/>
    <w:basedOn w:val="Normal"/>
    <w:pPr>
      <w:pBdr>
        <w:top w:val="single" w:sz="160" w:space="0" w:color="499FD1"/>
      </w:pBdr>
      <w:spacing w:before="80"/>
    </w:pPr>
  </w:style>
  <w:style w:type="paragraph" w:customStyle="1" w:styleId="QSummary">
    <w:name w:val="QSummary"/>
    <w:basedOn w:val="Normal"/>
    <w:rsid w:val="006A7B37"/>
    <w:rPr>
      <w:b/>
    </w:rPr>
  </w:style>
  <w:style w:type="table" w:customStyle="1" w:styleId="QQuestionIconTable">
    <w:name w:val="QQuestionIconTable"/>
    <w:uiPriority w:val="99"/>
    <w:qFormat/>
    <w:rsid w:val="003459A4"/>
    <w:pPr>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rPr>
      <w:sz w:val="18"/>
      <w:szCs w:val="20"/>
      <w:lang w:eastAsia="zh-CN"/>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1">
    <w:name w:val="QBar1"/>
    <w:uiPriority w:val="99"/>
    <w:qFormat/>
    <w:rsid w:val="000E5A2D"/>
    <w:rPr>
      <w:sz w:val="18"/>
      <w:szCs w:val="20"/>
      <w:lang w:eastAsia="zh-CN"/>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rPr>
      <w:b/>
      <w:color w:val="FFFFFF" w:themeColor="background1"/>
      <w:sz w:val="20"/>
      <w:szCs w:val="20"/>
      <w:lang w:eastAsia="zh-CN"/>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rPr>
      <w:color w:val="FFFFFF" w:themeColor="background1"/>
    </w:rPr>
  </w:style>
  <w:style w:type="paragraph" w:customStyle="1" w:styleId="WhiteCompositeLabel">
    <w:name w:val="WhiteCompositeLabel"/>
    <w:next w:val="Normal"/>
    <w:rsid w:val="008D421C"/>
    <w:pPr>
      <w:spacing w:before="43" w:after="43"/>
      <w:jc w:val="center"/>
    </w:pPr>
    <w:rPr>
      <w:rFonts w:ascii="Calibri" w:hAnsi="Calibri"/>
      <w:b/>
      <w:color w:val="FFFFFF"/>
    </w:rPr>
  </w:style>
  <w:style w:type="paragraph" w:customStyle="1" w:styleId="CompositeLabel">
    <w:name w:val="CompositeLabel"/>
    <w:next w:val="Normal"/>
    <w:rsid w:val="008D421C"/>
    <w:pPr>
      <w:spacing w:before="43" w:after="43"/>
      <w:jc w:val="center"/>
    </w:pPr>
    <w:rPr>
      <w:rFonts w:ascii="Calibri" w:hAnsi="Calibri"/>
      <w:b/>
    </w:rPr>
  </w:style>
  <w:style w:type="numbering" w:customStyle="1" w:styleId="Multipunch">
    <w:name w:val="Multi punch"/>
    <w:rsid w:val="00DB3BC1"/>
  </w:style>
  <w:style w:type="paragraph" w:styleId="ListParagraph">
    <w:name w:val="List Paragraph"/>
    <w:basedOn w:val="Normal"/>
    <w:uiPriority w:val="34"/>
    <w:qFormat/>
    <w:rsid w:val="00016B14"/>
    <w:pPr>
      <w:ind w:left="720"/>
      <w:contextualSpacing/>
    </w:pPr>
  </w:style>
  <w:style w:type="numbering" w:customStyle="1" w:styleId="Singlepunch">
    <w:name w:val="Single punch"/>
    <w:rsid w:val="00785425"/>
  </w:style>
  <w:style w:type="paragraph" w:customStyle="1" w:styleId="QDisplayLogic">
    <w:name w:val="QDisplayLogic"/>
    <w:basedOn w:val="Normal"/>
    <w:rsid w:val="00942B52"/>
    <w:pPr>
      <w:shd w:val="clear" w:color="auto" w:fill="6898BB"/>
      <w:spacing w:before="120" w:after="120"/>
    </w:pPr>
    <w:rPr>
      <w:i/>
      <w:color w:val="FFFFFF"/>
      <w:sz w:val="20"/>
    </w:rPr>
  </w:style>
  <w:style w:type="paragraph" w:customStyle="1" w:styleId="QSkipLogic">
    <w:name w:val="QSkipLogic"/>
    <w:basedOn w:val="Normal"/>
    <w:rsid w:val="00942B52"/>
    <w:pPr>
      <w:shd w:val="clear" w:color="auto" w:fill="8D8D8D"/>
      <w:spacing w:before="120" w:after="120"/>
    </w:pPr>
    <w:rPr>
      <w:i/>
      <w:color w:val="FFFFFF"/>
      <w:sz w:val="20"/>
    </w:rPr>
  </w:style>
  <w:style w:type="paragraph" w:customStyle="1" w:styleId="SingleLineText">
    <w:name w:val="SingleLineText"/>
    <w:next w:val="Normal"/>
    <w:rsid w:val="00B826E1"/>
  </w:style>
  <w:style w:type="paragraph" w:customStyle="1" w:styleId="QDynamicChoices">
    <w:name w:val="QDynamicChoices"/>
    <w:basedOn w:val="Normal"/>
    <w:rsid w:val="00942B52"/>
    <w:pPr>
      <w:shd w:val="clear" w:color="auto" w:fill="6FAC3D"/>
      <w:spacing w:before="120" w:after="120"/>
    </w:pPr>
    <w:rPr>
      <w:i/>
      <w:color w:val="FFFFFF"/>
      <w:sz w:val="20"/>
    </w:rPr>
  </w:style>
  <w:style w:type="paragraph" w:customStyle="1" w:styleId="QReusableChoices">
    <w:name w:val="QReusableChoices"/>
    <w:basedOn w:val="Normal"/>
    <w:rsid w:val="00942B52"/>
    <w:pPr>
      <w:shd w:val="clear" w:color="auto" w:fill="3EA18E"/>
      <w:spacing w:before="120" w:after="120"/>
    </w:pPr>
    <w:rPr>
      <w:i/>
      <w:color w:val="FFFFFF"/>
      <w:sz w:val="20"/>
    </w:rPr>
  </w:style>
  <w:style w:type="paragraph" w:customStyle="1" w:styleId="H1">
    <w:name w:val="H1"/>
    <w:next w:val="Normal"/>
    <w:pPr>
      <w:spacing w:after="240"/>
    </w:pPr>
    <w:rPr>
      <w:b/>
      <w:color w:val="000000"/>
      <w:sz w:val="64"/>
      <w:szCs w:val="64"/>
    </w:rPr>
  </w:style>
  <w:style w:type="paragraph" w:customStyle="1" w:styleId="H2">
    <w:name w:val="H2"/>
    <w:next w:val="Normal"/>
    <w:pPr>
      <w:spacing w:after="240"/>
    </w:pPr>
    <w:rPr>
      <w:b/>
      <w:color w:val="000000"/>
      <w:sz w:val="48"/>
      <w:szCs w:val="48"/>
    </w:rPr>
  </w:style>
  <w:style w:type="paragraph" w:customStyle="1" w:styleId="H3">
    <w:name w:val="H3"/>
    <w:next w:val="Normal"/>
    <w:pPr>
      <w:spacing w:after="120"/>
    </w:pPr>
    <w:rPr>
      <w:b/>
      <w:color w:val="000000"/>
      <w:sz w:val="36"/>
      <w:szCs w:val="36"/>
    </w:rPr>
  </w:style>
  <w:style w:type="paragraph" w:customStyle="1" w:styleId="BlockStartLabel">
    <w:name w:val="BlockStartLabel"/>
    <w:basedOn w:val="Normal"/>
    <w:qFormat/>
    <w:pPr>
      <w:spacing w:before="120" w:after="120"/>
    </w:pPr>
    <w:rPr>
      <w:b/>
      <w:color w:val="CCCCCC"/>
    </w:rPr>
  </w:style>
  <w:style w:type="paragraph" w:customStyle="1" w:styleId="BlockEndLabel">
    <w:name w:val="BlockEndLabel"/>
    <w:basedOn w:val="Normal"/>
    <w:qFormat/>
    <w:pPr>
      <w:spacing w:before="120"/>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pPr>
      <w:pBdr>
        <w:top w:val="single" w:sz="4" w:space="4" w:color="CCCCCC"/>
        <w:left w:val="single" w:sz="4" w:space="4" w:color="CCCCCC"/>
        <w:bottom w:val="single" w:sz="4" w:space="4" w:color="CCCCCC"/>
        <w:right w:val="single" w:sz="4" w:space="4" w:color="CCCCCC"/>
      </w:pBdr>
      <w:spacing w:before="120" w:after="120"/>
    </w:pPr>
  </w:style>
  <w:style w:type="paragraph" w:customStyle="1" w:styleId="TextEntryLine">
    <w:name w:val="TextEntryLine"/>
    <w:basedOn w:val="Normal"/>
    <w:qFormat/>
    <w:pPr>
      <w:spacing w:before="240"/>
    </w:pPr>
  </w:style>
  <w:style w:type="paragraph" w:styleId="Footer">
    <w:name w:val="footer"/>
    <w:basedOn w:val="Normal"/>
    <w:link w:val="FooterChar"/>
    <w:uiPriority w:val="99"/>
    <w:unhideWhenUsed/>
    <w:rsid w:val="00DD4654"/>
    <w:pPr>
      <w:tabs>
        <w:tab w:val="center" w:pos="4680"/>
        <w:tab w:val="right" w:pos="9360"/>
      </w:tabs>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rPr>
      <w:color w:val="FF0000"/>
    </w:rPr>
  </w:style>
  <w:style w:type="paragraph" w:styleId="NormalWeb">
    <w:name w:val="Normal (Web)"/>
    <w:basedOn w:val="Normal"/>
    <w:uiPriority w:val="99"/>
    <w:unhideWhenUsed/>
    <w:rsid w:val="00777CF1"/>
    <w:pPr>
      <w:spacing w:before="100" w:beforeAutospacing="1" w:after="100" w:afterAutospacing="1"/>
    </w:pPr>
  </w:style>
  <w:style w:type="character" w:styleId="Hyperlink">
    <w:name w:val="Hyperlink"/>
    <w:basedOn w:val="DefaultParagraphFont"/>
    <w:uiPriority w:val="99"/>
    <w:unhideWhenUsed/>
    <w:rsid w:val="00E07655"/>
    <w:rPr>
      <w:color w:val="0000FF"/>
      <w:u w:val="single"/>
    </w:rPr>
  </w:style>
  <w:style w:type="character" w:customStyle="1" w:styleId="Heading1Char">
    <w:name w:val="Heading 1 Char"/>
    <w:basedOn w:val="DefaultParagraphFont"/>
    <w:link w:val="Heading1"/>
    <w:uiPriority w:val="9"/>
    <w:rsid w:val="00016B14"/>
    <w:rPr>
      <w:caps/>
      <w:color w:val="4D160F" w:themeColor="accent2" w:themeShade="80"/>
      <w:spacing w:val="20"/>
      <w:sz w:val="28"/>
      <w:szCs w:val="28"/>
    </w:rPr>
  </w:style>
  <w:style w:type="character" w:customStyle="1" w:styleId="Heading2Char">
    <w:name w:val="Heading 2 Char"/>
    <w:basedOn w:val="DefaultParagraphFont"/>
    <w:link w:val="Heading2"/>
    <w:uiPriority w:val="9"/>
    <w:semiHidden/>
    <w:rsid w:val="00016B14"/>
    <w:rPr>
      <w:caps/>
      <w:color w:val="4D160F" w:themeColor="accent2" w:themeShade="80"/>
      <w:spacing w:val="15"/>
      <w:sz w:val="24"/>
      <w:szCs w:val="24"/>
    </w:rPr>
  </w:style>
  <w:style w:type="character" w:customStyle="1" w:styleId="Heading3Char">
    <w:name w:val="Heading 3 Char"/>
    <w:basedOn w:val="DefaultParagraphFont"/>
    <w:link w:val="Heading3"/>
    <w:uiPriority w:val="9"/>
    <w:semiHidden/>
    <w:rsid w:val="00016B14"/>
    <w:rPr>
      <w:caps/>
      <w:color w:val="4C160F" w:themeColor="accent2" w:themeShade="7F"/>
      <w:sz w:val="24"/>
      <w:szCs w:val="24"/>
    </w:rPr>
  </w:style>
  <w:style w:type="character" w:customStyle="1" w:styleId="Heading4Char">
    <w:name w:val="Heading 4 Char"/>
    <w:basedOn w:val="DefaultParagraphFont"/>
    <w:link w:val="Heading4"/>
    <w:uiPriority w:val="9"/>
    <w:semiHidden/>
    <w:rsid w:val="00016B14"/>
    <w:rPr>
      <w:caps/>
      <w:color w:val="4C160F" w:themeColor="accent2" w:themeShade="7F"/>
      <w:spacing w:val="10"/>
    </w:rPr>
  </w:style>
  <w:style w:type="character" w:customStyle="1" w:styleId="Heading5Char">
    <w:name w:val="Heading 5 Char"/>
    <w:basedOn w:val="DefaultParagraphFont"/>
    <w:link w:val="Heading5"/>
    <w:uiPriority w:val="9"/>
    <w:semiHidden/>
    <w:rsid w:val="00016B14"/>
    <w:rPr>
      <w:caps/>
      <w:color w:val="4C160F" w:themeColor="accent2" w:themeShade="7F"/>
      <w:spacing w:val="10"/>
    </w:rPr>
  </w:style>
  <w:style w:type="character" w:customStyle="1" w:styleId="Heading6Char">
    <w:name w:val="Heading 6 Char"/>
    <w:basedOn w:val="DefaultParagraphFont"/>
    <w:link w:val="Heading6"/>
    <w:uiPriority w:val="9"/>
    <w:semiHidden/>
    <w:rsid w:val="00016B14"/>
    <w:rPr>
      <w:caps/>
      <w:color w:val="732117" w:themeColor="accent2" w:themeShade="BF"/>
      <w:spacing w:val="10"/>
    </w:rPr>
  </w:style>
  <w:style w:type="character" w:customStyle="1" w:styleId="Heading7Char">
    <w:name w:val="Heading 7 Char"/>
    <w:basedOn w:val="DefaultParagraphFont"/>
    <w:link w:val="Heading7"/>
    <w:uiPriority w:val="9"/>
    <w:semiHidden/>
    <w:rsid w:val="00016B14"/>
    <w:rPr>
      <w:i/>
      <w:iCs/>
      <w:caps/>
      <w:color w:val="732117" w:themeColor="accent2" w:themeShade="BF"/>
      <w:spacing w:val="10"/>
    </w:rPr>
  </w:style>
  <w:style w:type="character" w:customStyle="1" w:styleId="Heading8Char">
    <w:name w:val="Heading 8 Char"/>
    <w:basedOn w:val="DefaultParagraphFont"/>
    <w:link w:val="Heading8"/>
    <w:uiPriority w:val="9"/>
    <w:semiHidden/>
    <w:rsid w:val="00016B14"/>
    <w:rPr>
      <w:caps/>
      <w:spacing w:val="10"/>
      <w:sz w:val="20"/>
      <w:szCs w:val="20"/>
    </w:rPr>
  </w:style>
  <w:style w:type="character" w:customStyle="1" w:styleId="Heading9Char">
    <w:name w:val="Heading 9 Char"/>
    <w:basedOn w:val="DefaultParagraphFont"/>
    <w:link w:val="Heading9"/>
    <w:uiPriority w:val="9"/>
    <w:semiHidden/>
    <w:rsid w:val="00016B14"/>
    <w:rPr>
      <w:i/>
      <w:iCs/>
      <w:caps/>
      <w:spacing w:val="10"/>
      <w:sz w:val="20"/>
      <w:szCs w:val="20"/>
    </w:rPr>
  </w:style>
  <w:style w:type="paragraph" w:styleId="Caption">
    <w:name w:val="caption"/>
    <w:basedOn w:val="Normal"/>
    <w:next w:val="Normal"/>
    <w:uiPriority w:val="35"/>
    <w:semiHidden/>
    <w:unhideWhenUsed/>
    <w:qFormat/>
    <w:rsid w:val="00016B14"/>
    <w:rPr>
      <w:caps/>
      <w:spacing w:val="10"/>
      <w:sz w:val="18"/>
      <w:szCs w:val="18"/>
    </w:rPr>
  </w:style>
  <w:style w:type="character" w:customStyle="1" w:styleId="TitleChar">
    <w:name w:val="Title Char"/>
    <w:basedOn w:val="DefaultParagraphFont"/>
    <w:link w:val="Title"/>
    <w:uiPriority w:val="10"/>
    <w:rsid w:val="00016B14"/>
    <w:rPr>
      <w:caps/>
      <w:color w:val="4D160F" w:themeColor="accent2" w:themeShade="80"/>
      <w:spacing w:val="50"/>
      <w:sz w:val="44"/>
      <w:szCs w:val="44"/>
    </w:rPr>
  </w:style>
  <w:style w:type="paragraph" w:styleId="Subtitle">
    <w:name w:val="Subtitle"/>
    <w:basedOn w:val="Normal"/>
    <w:next w:val="Normal"/>
    <w:link w:val="SubtitleChar"/>
    <w:uiPriority w:val="11"/>
    <w:qFormat/>
    <w:pPr>
      <w:spacing w:after="560"/>
      <w:jc w:val="center"/>
    </w:pPr>
    <w:rPr>
      <w:smallCaps/>
      <w:sz w:val="18"/>
      <w:szCs w:val="18"/>
    </w:rPr>
  </w:style>
  <w:style w:type="character" w:customStyle="1" w:styleId="SubtitleChar">
    <w:name w:val="Subtitle Char"/>
    <w:basedOn w:val="DefaultParagraphFont"/>
    <w:link w:val="Subtitle"/>
    <w:uiPriority w:val="11"/>
    <w:rsid w:val="00016B14"/>
    <w:rPr>
      <w:caps/>
      <w:spacing w:val="20"/>
      <w:sz w:val="18"/>
      <w:szCs w:val="18"/>
    </w:rPr>
  </w:style>
  <w:style w:type="character" w:styleId="Strong">
    <w:name w:val="Strong"/>
    <w:uiPriority w:val="22"/>
    <w:qFormat/>
    <w:rsid w:val="00016B14"/>
    <w:rPr>
      <w:b/>
      <w:bCs/>
      <w:color w:val="732117" w:themeColor="accent2" w:themeShade="BF"/>
      <w:spacing w:val="5"/>
    </w:rPr>
  </w:style>
  <w:style w:type="character" w:styleId="Emphasis">
    <w:name w:val="Emphasis"/>
    <w:uiPriority w:val="20"/>
    <w:qFormat/>
    <w:rsid w:val="00016B14"/>
    <w:rPr>
      <w:caps/>
      <w:spacing w:val="5"/>
      <w:sz w:val="20"/>
      <w:szCs w:val="20"/>
    </w:rPr>
  </w:style>
  <w:style w:type="paragraph" w:styleId="NoSpacing">
    <w:name w:val="No Spacing"/>
    <w:basedOn w:val="Normal"/>
    <w:link w:val="NoSpacingChar"/>
    <w:uiPriority w:val="1"/>
    <w:qFormat/>
    <w:rsid w:val="00016B14"/>
  </w:style>
  <w:style w:type="paragraph" w:styleId="Quote">
    <w:name w:val="Quote"/>
    <w:basedOn w:val="Normal"/>
    <w:next w:val="Normal"/>
    <w:link w:val="QuoteChar"/>
    <w:uiPriority w:val="29"/>
    <w:qFormat/>
    <w:rsid w:val="00016B14"/>
    <w:rPr>
      <w:i/>
      <w:iCs/>
    </w:rPr>
  </w:style>
  <w:style w:type="character" w:customStyle="1" w:styleId="QuoteChar">
    <w:name w:val="Quote Char"/>
    <w:basedOn w:val="DefaultParagraphFont"/>
    <w:link w:val="Quote"/>
    <w:uiPriority w:val="29"/>
    <w:rsid w:val="00016B14"/>
    <w:rPr>
      <w:i/>
      <w:iCs/>
    </w:rPr>
  </w:style>
  <w:style w:type="paragraph" w:styleId="IntenseQuote">
    <w:name w:val="Intense Quote"/>
    <w:basedOn w:val="Normal"/>
    <w:next w:val="Normal"/>
    <w:link w:val="IntenseQuoteChar"/>
    <w:uiPriority w:val="30"/>
    <w:qFormat/>
    <w:rsid w:val="00016B14"/>
    <w:pPr>
      <w:pBdr>
        <w:top w:val="dotted" w:sz="2" w:space="10" w:color="4D160F" w:themeColor="accent2" w:themeShade="80"/>
        <w:bottom w:val="dotted" w:sz="2" w:space="4" w:color="4D160F" w:themeColor="accent2" w:themeShade="80"/>
      </w:pBdr>
      <w:spacing w:before="160" w:line="300" w:lineRule="auto"/>
      <w:ind w:left="1440" w:right="1440"/>
    </w:pPr>
    <w:rPr>
      <w:caps/>
      <w:color w:val="4C160F" w:themeColor="accent2" w:themeShade="7F"/>
      <w:spacing w:val="5"/>
      <w:sz w:val="20"/>
      <w:szCs w:val="20"/>
    </w:rPr>
  </w:style>
  <w:style w:type="character" w:customStyle="1" w:styleId="IntenseQuoteChar">
    <w:name w:val="Intense Quote Char"/>
    <w:basedOn w:val="DefaultParagraphFont"/>
    <w:link w:val="IntenseQuote"/>
    <w:uiPriority w:val="30"/>
    <w:rsid w:val="00016B14"/>
    <w:rPr>
      <w:caps/>
      <w:color w:val="4C160F" w:themeColor="accent2" w:themeShade="7F"/>
      <w:spacing w:val="5"/>
      <w:sz w:val="20"/>
      <w:szCs w:val="20"/>
    </w:rPr>
  </w:style>
  <w:style w:type="character" w:styleId="SubtleEmphasis">
    <w:name w:val="Subtle Emphasis"/>
    <w:uiPriority w:val="19"/>
    <w:qFormat/>
    <w:rsid w:val="00016B14"/>
    <w:rPr>
      <w:i/>
      <w:iCs/>
    </w:rPr>
  </w:style>
  <w:style w:type="character" w:styleId="IntenseEmphasis">
    <w:name w:val="Intense Emphasis"/>
    <w:uiPriority w:val="21"/>
    <w:qFormat/>
    <w:rsid w:val="00016B14"/>
    <w:rPr>
      <w:i/>
      <w:iCs/>
      <w:caps/>
      <w:spacing w:val="10"/>
      <w:sz w:val="20"/>
      <w:szCs w:val="20"/>
    </w:rPr>
  </w:style>
  <w:style w:type="character" w:styleId="SubtleReference">
    <w:name w:val="Subtle Reference"/>
    <w:basedOn w:val="DefaultParagraphFont"/>
    <w:uiPriority w:val="31"/>
    <w:qFormat/>
    <w:rsid w:val="00016B14"/>
    <w:rPr>
      <w:rFonts w:asciiTheme="minorHAnsi" w:eastAsiaTheme="minorEastAsia" w:hAnsiTheme="minorHAnsi" w:cstheme="minorBidi"/>
      <w:i/>
      <w:iCs/>
      <w:color w:val="4C160F" w:themeColor="accent2" w:themeShade="7F"/>
    </w:rPr>
  </w:style>
  <w:style w:type="character" w:styleId="IntenseReference">
    <w:name w:val="Intense Reference"/>
    <w:uiPriority w:val="32"/>
    <w:qFormat/>
    <w:rsid w:val="00016B14"/>
    <w:rPr>
      <w:rFonts w:asciiTheme="minorHAnsi" w:eastAsiaTheme="minorEastAsia" w:hAnsiTheme="minorHAnsi" w:cstheme="minorBidi"/>
      <w:b/>
      <w:bCs/>
      <w:i/>
      <w:iCs/>
      <w:color w:val="4C160F" w:themeColor="accent2" w:themeShade="7F"/>
    </w:rPr>
  </w:style>
  <w:style w:type="character" w:styleId="BookTitle">
    <w:name w:val="Book Title"/>
    <w:uiPriority w:val="33"/>
    <w:qFormat/>
    <w:rsid w:val="00016B14"/>
    <w:rPr>
      <w:caps/>
      <w:color w:val="4C160F" w:themeColor="accent2" w:themeShade="7F"/>
      <w:spacing w:val="5"/>
      <w:u w:color="4C160F" w:themeColor="accent2" w:themeShade="7F"/>
    </w:rPr>
  </w:style>
  <w:style w:type="paragraph" w:styleId="TOCHeading">
    <w:name w:val="TOC Heading"/>
    <w:basedOn w:val="Heading1"/>
    <w:next w:val="Normal"/>
    <w:uiPriority w:val="39"/>
    <w:semiHidden/>
    <w:unhideWhenUsed/>
    <w:qFormat/>
    <w:rsid w:val="00016B14"/>
    <w:pPr>
      <w:outlineLvl w:val="9"/>
    </w:pPr>
  </w:style>
  <w:style w:type="character" w:customStyle="1" w:styleId="NoSpacingChar">
    <w:name w:val="No Spacing Char"/>
    <w:basedOn w:val="DefaultParagraphFont"/>
    <w:link w:val="NoSpacing"/>
    <w:uiPriority w:val="1"/>
    <w:rsid w:val="00016B14"/>
  </w:style>
  <w:style w:type="paragraph" w:customStyle="1" w:styleId="PersonalName">
    <w:name w:val="Personal Name"/>
    <w:basedOn w:val="Title"/>
    <w:rsid w:val="00016B14"/>
    <w:rPr>
      <w:b/>
      <w:caps w:val="0"/>
      <w:color w:val="000000"/>
      <w:sz w:val="28"/>
      <w:szCs w:val="28"/>
    </w:rPr>
  </w:style>
  <w:style w:type="character" w:styleId="CommentReference">
    <w:name w:val="annotation reference"/>
    <w:basedOn w:val="DefaultParagraphFont"/>
    <w:uiPriority w:val="99"/>
    <w:semiHidden/>
    <w:unhideWhenUsed/>
    <w:rsid w:val="002E40B1"/>
    <w:rPr>
      <w:sz w:val="16"/>
      <w:szCs w:val="16"/>
    </w:rPr>
  </w:style>
  <w:style w:type="paragraph" w:styleId="CommentText">
    <w:name w:val="annotation text"/>
    <w:basedOn w:val="Normal"/>
    <w:link w:val="CommentTextChar"/>
    <w:uiPriority w:val="99"/>
    <w:unhideWhenUsed/>
    <w:rsid w:val="002E40B1"/>
    <w:rPr>
      <w:sz w:val="20"/>
      <w:szCs w:val="20"/>
    </w:rPr>
  </w:style>
  <w:style w:type="character" w:customStyle="1" w:styleId="CommentTextChar">
    <w:name w:val="Comment Text Char"/>
    <w:basedOn w:val="DefaultParagraphFont"/>
    <w:link w:val="CommentText"/>
    <w:uiPriority w:val="99"/>
    <w:rsid w:val="002E40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40B1"/>
    <w:rPr>
      <w:b/>
      <w:bCs/>
    </w:rPr>
  </w:style>
  <w:style w:type="character" w:customStyle="1" w:styleId="CommentSubjectChar">
    <w:name w:val="Comment Subject Char"/>
    <w:basedOn w:val="CommentTextChar"/>
    <w:link w:val="CommentSubject"/>
    <w:uiPriority w:val="99"/>
    <w:semiHidden/>
    <w:rsid w:val="002E40B1"/>
    <w:rPr>
      <w:rFonts w:ascii="Times New Roman" w:eastAsia="Times New Roman" w:hAnsi="Times New Roman" w:cs="Times New Roman"/>
      <w:b/>
      <w:bCs/>
      <w:sz w:val="20"/>
      <w:szCs w:val="20"/>
    </w:rPr>
  </w:style>
  <w:style w:type="table" w:styleId="TableGrid">
    <w:name w:val="Table Grid"/>
    <w:basedOn w:val="TableNormal"/>
    <w:uiPriority w:val="39"/>
    <w:rsid w:val="008F5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600D"/>
    <w:rPr>
      <w:rFonts w:ascii="Tahoma" w:hAnsi="Tahoma" w:cs="Tahoma"/>
      <w:sz w:val="16"/>
      <w:szCs w:val="16"/>
    </w:rPr>
  </w:style>
  <w:style w:type="character" w:customStyle="1" w:styleId="BalloonTextChar">
    <w:name w:val="Balloon Text Char"/>
    <w:basedOn w:val="DefaultParagraphFont"/>
    <w:link w:val="BalloonText"/>
    <w:uiPriority w:val="99"/>
    <w:semiHidden/>
    <w:rsid w:val="0092600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42770"/>
    <w:rPr>
      <w:color w:val="96A9A9" w:themeColor="followedHyperlink"/>
      <w:u w:val="single"/>
    </w:rPr>
  </w:style>
  <w:style w:type="numbering" w:customStyle="1" w:styleId="NoList1">
    <w:name w:val="No List1"/>
    <w:next w:val="NoList"/>
    <w:uiPriority w:val="99"/>
    <w:semiHidden/>
    <w:unhideWhenUsed/>
    <w:rsid w:val="00CC3815"/>
  </w:style>
  <w:style w:type="table" w:customStyle="1" w:styleId="QTable1">
    <w:name w:val="QTable1"/>
    <w:uiPriority w:val="99"/>
    <w:qFormat/>
    <w:rsid w:val="00CC3815"/>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style>
  <w:style w:type="table" w:customStyle="1" w:styleId="QQuestionTable2">
    <w:name w:val="QQuestionTable2"/>
    <w:uiPriority w:val="99"/>
    <w:qFormat/>
    <w:rsid w:val="00CC3815"/>
    <w:pPr>
      <w:jc w:val="center"/>
    </w:pPr>
    <w:rPr>
      <w:sz w:val="20"/>
      <w:szCs w:val="20"/>
      <w:lang w:eastAsia="zh-CN"/>
    </w:rPr>
    <w:tblPr>
      <w:tblStyleRowBandSize w:val="1"/>
      <w:tblInd w:w="0" w:type="dxa"/>
      <w:tblCellMar>
        <w:top w:w="43" w:type="dxa"/>
        <w:left w:w="115" w:type="dxa"/>
        <w:bottom w:w="115" w:type="dxa"/>
        <w:right w:w="115" w:type="dxa"/>
      </w:tblCellMar>
    </w:tblPr>
    <w:tblStylePr w:type="firstRow">
      <w:pPr>
        <w:jc w:val="center"/>
      </w:pPr>
      <w:rPr>
        <w:rFonts w:cs="Times New Roman"/>
      </w:rPr>
      <w:tblPr/>
      <w:tcPr>
        <w:tcBorders>
          <w:bottom w:val="single" w:sz="4" w:space="0" w:color="BFBFBF"/>
        </w:tcBorders>
      </w:tcPr>
    </w:tblStylePr>
    <w:tblStylePr w:type="firstCol">
      <w:rPr>
        <w:rFonts w:cs="Times New Roman"/>
      </w:rPr>
      <w:tblPr/>
      <w:tcPr>
        <w:tcBorders>
          <w:right w:val="single" w:sz="4" w:space="0" w:color="BFBFBF"/>
        </w:tcBorders>
      </w:tcPr>
    </w:tblStylePr>
  </w:style>
  <w:style w:type="table" w:customStyle="1" w:styleId="QQuestionTable11">
    <w:name w:val="QQuestionTable11"/>
    <w:uiPriority w:val="99"/>
    <w:qFormat/>
    <w:rsid w:val="00CC3815"/>
    <w:pPr>
      <w:jc w:val="center"/>
    </w:pPr>
    <w:rPr>
      <w:sz w:val="20"/>
      <w:szCs w:val="20"/>
      <w:lang w:eastAsia="zh-CN"/>
    </w:rPr>
    <w:tblPr>
      <w:tblStyleRowBandSize w:val="1"/>
      <w:tblInd w:w="0" w:type="dxa"/>
      <w:tblCellMar>
        <w:top w:w="43" w:type="dxa"/>
        <w:left w:w="115" w:type="dxa"/>
        <w:bottom w:w="115" w:type="dxa"/>
        <w:right w:w="115" w:type="dxa"/>
      </w:tblCellMar>
    </w:tblPr>
    <w:tblStylePr w:type="firstRow">
      <w:pPr>
        <w:jc w:val="center"/>
      </w:pPr>
      <w:rPr>
        <w:rFonts w:cs="Times New Roman"/>
      </w:rPr>
      <w:tblPr/>
      <w:tcPr>
        <w:tcBorders>
          <w:bottom w:val="single" w:sz="4" w:space="0" w:color="BFBFBF"/>
        </w:tcBorders>
      </w:tcPr>
    </w:tblStylePr>
    <w:tblStylePr w:type="lastCol">
      <w:rPr>
        <w:rFonts w:cs="Times New Roman"/>
      </w:rPr>
      <w:tblPr/>
      <w:tcPr>
        <w:tcBorders>
          <w:left w:val="single" w:sz="4" w:space="0" w:color="BFBFBF"/>
        </w:tcBorders>
        <w:shd w:val="clear" w:color="auto" w:fill="auto"/>
      </w:tcPr>
    </w:tblStylePr>
  </w:style>
  <w:style w:type="table" w:customStyle="1" w:styleId="QQuestionTableBipolar1">
    <w:name w:val="QQuestionTableBipolar1"/>
    <w:uiPriority w:val="99"/>
    <w:qFormat/>
    <w:rsid w:val="00CC3815"/>
    <w:pPr>
      <w:jc w:val="center"/>
    </w:pPr>
    <w:rPr>
      <w:sz w:val="20"/>
      <w:szCs w:val="20"/>
      <w:lang w:eastAsia="zh-CN"/>
    </w:rPr>
    <w:tblPr>
      <w:tblStyleRowBandSize w:val="1"/>
      <w:tblInd w:w="0" w:type="dxa"/>
      <w:tblCellMar>
        <w:top w:w="43" w:type="dxa"/>
        <w:left w:w="115" w:type="dxa"/>
        <w:bottom w:w="115" w:type="dxa"/>
        <w:right w:w="115" w:type="dxa"/>
      </w:tblCellMar>
    </w:tblPr>
    <w:tblStylePr w:type="firstRow">
      <w:pPr>
        <w:jc w:val="center"/>
      </w:pPr>
      <w:rPr>
        <w:rFonts w:cs="Times New Roman"/>
      </w:rPr>
      <w:tblPr/>
      <w:tcPr>
        <w:tcBorders>
          <w:bottom w:val="single" w:sz="4" w:space="0" w:color="BFBFBF"/>
        </w:tcBorders>
      </w:tcPr>
    </w:tblStylePr>
    <w:tblStylePr w:type="firstCol">
      <w:rPr>
        <w:rFonts w:cs="Times New Roman"/>
      </w:rPr>
      <w:tblPr/>
      <w:tcPr>
        <w:tcBorders>
          <w:right w:val="single" w:sz="4" w:space="0" w:color="BFBFBF"/>
        </w:tcBorders>
        <w:shd w:val="clear" w:color="auto" w:fill="auto"/>
      </w:tcPr>
    </w:tblStylePr>
    <w:tblStylePr w:type="lastCol">
      <w:rPr>
        <w:rFonts w:cs="Times New Roman"/>
      </w:rPr>
      <w:tblPr/>
      <w:tcPr>
        <w:tcBorders>
          <w:left w:val="single" w:sz="4" w:space="0" w:color="BFBFBF"/>
        </w:tcBorders>
        <w:shd w:val="clear" w:color="auto" w:fill="auto"/>
      </w:tcPr>
    </w:tblStylePr>
  </w:style>
  <w:style w:type="table" w:customStyle="1" w:styleId="QTextTable2">
    <w:name w:val="QTextTable2"/>
    <w:uiPriority w:val="99"/>
    <w:qFormat/>
    <w:rsid w:val="00CC3815"/>
    <w:pPr>
      <w:jc w:val="center"/>
    </w:pPr>
    <w:rPr>
      <w:sz w:val="20"/>
      <w:szCs w:val="20"/>
      <w:lang w:eastAsia="zh-CN"/>
    </w:r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blStylePr w:type="firstRow">
      <w:pPr>
        <w:jc w:val="center"/>
      </w:pPr>
      <w:rPr>
        <w:rFonts w:cs="Times New Roman"/>
      </w:rPr>
      <w:tblPr/>
      <w:tcPr>
        <w:tcBorders>
          <w:bottom w:val="single" w:sz="4" w:space="0" w:color="BFBFBF"/>
        </w:tcBorders>
      </w:tcPr>
    </w:tblStylePr>
    <w:tblStylePr w:type="firstCol">
      <w:rPr>
        <w:rFonts w:cs="Times New Roman"/>
      </w:rPr>
      <w:tblPr/>
      <w:tcPr>
        <w:tcBorders>
          <w:right w:val="single" w:sz="4" w:space="0" w:color="BFBFBF"/>
        </w:tcBorders>
      </w:tcPr>
    </w:tblStylePr>
  </w:style>
  <w:style w:type="table" w:customStyle="1" w:styleId="QTextTable11">
    <w:name w:val="QTextTable11"/>
    <w:uiPriority w:val="99"/>
    <w:qFormat/>
    <w:rsid w:val="00CC3815"/>
    <w:pPr>
      <w:jc w:val="center"/>
    </w:pPr>
    <w:rPr>
      <w:sz w:val="20"/>
      <w:szCs w:val="20"/>
      <w:lang w:eastAsia="zh-CN"/>
    </w:r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blStylePr w:type="firstRow">
      <w:pPr>
        <w:jc w:val="center"/>
      </w:pPr>
      <w:rPr>
        <w:rFonts w:cs="Times New Roman"/>
      </w:rPr>
      <w:tblPr/>
      <w:tcPr>
        <w:tcBorders>
          <w:bottom w:val="single" w:sz="4" w:space="0" w:color="BFBFBF"/>
        </w:tcBorders>
      </w:tcPr>
    </w:tblStylePr>
    <w:tblStylePr w:type="lastCol">
      <w:rPr>
        <w:rFonts w:cs="Times New Roman"/>
      </w:rPr>
      <w:tblPr/>
      <w:tcPr>
        <w:tcBorders>
          <w:left w:val="single" w:sz="4" w:space="0" w:color="BFBFBF"/>
        </w:tcBorders>
      </w:tcPr>
    </w:tblStylePr>
  </w:style>
  <w:style w:type="table" w:customStyle="1" w:styleId="QVerticalGraphicSliderTable2">
    <w:name w:val="QVerticalGraphicSliderTable2"/>
    <w:uiPriority w:val="99"/>
    <w:qFormat/>
    <w:rsid w:val="00CC3815"/>
    <w:rPr>
      <w:sz w:val="20"/>
      <w:szCs w:val="20"/>
      <w:lang w:eastAsia="zh-CN"/>
    </w:rPr>
    <w:tblPr>
      <w:tblCellMar>
        <w:top w:w="40" w:type="dxa"/>
        <w:left w:w="40" w:type="dxa"/>
        <w:bottom w:w="40" w:type="dxa"/>
        <w:right w:w="40" w:type="dxa"/>
      </w:tblCellMar>
    </w:tblPr>
    <w:tblStylePr w:type="firstCol">
      <w:pPr>
        <w:jc w:val="right"/>
      </w:pPr>
      <w:rPr>
        <w:rFonts w:cs="Times New Roman"/>
      </w:rPr>
    </w:tblStylePr>
  </w:style>
  <w:style w:type="table" w:customStyle="1" w:styleId="QVerticalGraphicSliderTable11">
    <w:name w:val="QVerticalGraphicSliderTable11"/>
    <w:uiPriority w:val="99"/>
    <w:qFormat/>
    <w:rsid w:val="00CC3815"/>
    <w:rPr>
      <w:sz w:val="20"/>
      <w:szCs w:val="20"/>
      <w:lang w:eastAsia="zh-CN"/>
    </w:rPr>
    <w:tblPr>
      <w:tblCellMar>
        <w:top w:w="40" w:type="dxa"/>
        <w:left w:w="40" w:type="dxa"/>
        <w:bottom w:w="40" w:type="dxa"/>
        <w:right w:w="40" w:type="dxa"/>
      </w:tblCellMar>
    </w:tblPr>
    <w:tblStylePr w:type="lastCol">
      <w:pPr>
        <w:jc w:val="left"/>
      </w:pPr>
      <w:rPr>
        <w:rFonts w:cs="Times New Roman"/>
      </w:rPr>
    </w:tblStylePr>
  </w:style>
  <w:style w:type="table" w:customStyle="1" w:styleId="QHorizontalGraphicSliderTable1">
    <w:name w:val="QHorizontalGraphicSliderTable1"/>
    <w:uiPriority w:val="99"/>
    <w:qFormat/>
    <w:rsid w:val="00CC3815"/>
    <w:pPr>
      <w:spacing w:after="120"/>
      <w:jc w:val="center"/>
    </w:pPr>
    <w:tblPr>
      <w:tblCellMar>
        <w:top w:w="40" w:type="dxa"/>
        <w:left w:w="40" w:type="dxa"/>
        <w:bottom w:w="40" w:type="dxa"/>
        <w:right w:w="40" w:type="dxa"/>
      </w:tblCellMar>
    </w:tblPr>
  </w:style>
  <w:style w:type="table" w:customStyle="1" w:styleId="QStarSliderTable1">
    <w:name w:val="QStarSliderTable1"/>
    <w:uiPriority w:val="99"/>
    <w:qFormat/>
    <w:rsid w:val="00CC3815"/>
    <w:pPr>
      <w:spacing w:after="120"/>
      <w:jc w:val="center"/>
    </w:pPr>
    <w:tblPr>
      <w:tblCellMar>
        <w:top w:w="0" w:type="dxa"/>
        <w:left w:w="20" w:type="dxa"/>
        <w:bottom w:w="0" w:type="dxa"/>
        <w:right w:w="20" w:type="dxa"/>
      </w:tblCellMar>
    </w:tblPr>
  </w:style>
  <w:style w:type="table" w:customStyle="1" w:styleId="QStandardSliderTable2">
    <w:name w:val="QStandardSliderTable2"/>
    <w:uiPriority w:val="99"/>
    <w:qFormat/>
    <w:rsid w:val="00CC3815"/>
    <w:pPr>
      <w:jc w:val="center"/>
    </w:pPr>
    <w:rPr>
      <w:sz w:val="20"/>
      <w:szCs w:val="20"/>
      <w:lang w:eastAsia="zh-CN"/>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rPr>
        <w:rFonts w:cs="Times New Roman"/>
      </w:rPr>
      <w:tblPr/>
      <w:tcPr>
        <w:tcBorders>
          <w:right w:val="single" w:sz="4" w:space="0" w:color="CCCCCC"/>
        </w:tcBorders>
      </w:tcPr>
    </w:tblStylePr>
  </w:style>
  <w:style w:type="table" w:customStyle="1" w:styleId="QStandardSliderTable11">
    <w:name w:val="QStandardSliderTable11"/>
    <w:uiPriority w:val="99"/>
    <w:qFormat/>
    <w:rsid w:val="00CC3815"/>
    <w:pPr>
      <w:jc w:val="center"/>
    </w:pPr>
    <w:rPr>
      <w:sz w:val="20"/>
      <w:szCs w:val="20"/>
      <w:lang w:eastAsia="zh-CN"/>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rPr>
        <w:rFonts w:cs="Times New Roman"/>
      </w:rPr>
      <w:tblPr/>
      <w:tcPr>
        <w:tcBorders>
          <w:left w:val="single" w:sz="4" w:space="0" w:color="CCCCCC"/>
        </w:tcBorders>
      </w:tcPr>
    </w:tblStylePr>
  </w:style>
  <w:style w:type="table" w:customStyle="1" w:styleId="QSliderLabelsTable1">
    <w:name w:val="QSliderLabelsTable1"/>
    <w:uiPriority w:val="99"/>
    <w:qFormat/>
    <w:rsid w:val="00CC3815"/>
    <w:pPr>
      <w:jc w:val="center"/>
    </w:pPr>
    <w:tblPr>
      <w:tblCellMar>
        <w:top w:w="0" w:type="dxa"/>
        <w:left w:w="0" w:type="dxa"/>
        <w:bottom w:w="0" w:type="dxa"/>
        <w:right w:w="0" w:type="dxa"/>
      </w:tblCellMar>
    </w:tblPr>
  </w:style>
  <w:style w:type="table" w:customStyle="1" w:styleId="QQuestionIconTable1">
    <w:name w:val="QQuestionIconTable1"/>
    <w:uiPriority w:val="99"/>
    <w:qFormat/>
    <w:rsid w:val="00CC3815"/>
    <w:pPr>
      <w:jc w:val="center"/>
    </w:pPr>
    <w:tblPr>
      <w:tblInd w:w="0" w:type="dxa"/>
      <w:tblCellMar>
        <w:top w:w="0" w:type="dxa"/>
        <w:left w:w="10" w:type="dxa"/>
        <w:bottom w:w="0" w:type="dxa"/>
        <w:right w:w="10" w:type="dxa"/>
      </w:tblCellMar>
    </w:tblPr>
  </w:style>
  <w:style w:type="table" w:customStyle="1" w:styleId="QBar2">
    <w:name w:val="QBar2"/>
    <w:uiPriority w:val="99"/>
    <w:qFormat/>
    <w:rsid w:val="00CC3815"/>
    <w:rPr>
      <w:sz w:val="18"/>
      <w:szCs w:val="20"/>
      <w:lang w:eastAsia="zh-CN"/>
    </w:rPr>
    <w:tblPr>
      <w:tblInd w:w="0" w:type="dxa"/>
      <w:tblCellMar>
        <w:top w:w="0" w:type="dxa"/>
        <w:left w:w="0" w:type="dxa"/>
        <w:bottom w:w="0" w:type="dxa"/>
        <w:right w:w="0" w:type="dxa"/>
      </w:tblCellMar>
    </w:tblPr>
    <w:tblStylePr w:type="firstCol">
      <w:rPr>
        <w:rFonts w:cs="Times New Roman"/>
      </w:rPr>
      <w:tblPr/>
      <w:tcPr>
        <w:shd w:val="clear" w:color="auto" w:fill="4E81E5"/>
      </w:tcPr>
    </w:tblStylePr>
  </w:style>
  <w:style w:type="table" w:customStyle="1" w:styleId="QBar11">
    <w:name w:val="QBar11"/>
    <w:uiPriority w:val="99"/>
    <w:qFormat/>
    <w:rsid w:val="00CC3815"/>
    <w:rPr>
      <w:sz w:val="18"/>
      <w:szCs w:val="20"/>
      <w:lang w:eastAsia="zh-CN"/>
    </w:rPr>
    <w:tblPr>
      <w:tblInd w:w="0" w:type="dxa"/>
      <w:tblCellMar>
        <w:top w:w="0" w:type="dxa"/>
        <w:left w:w="0" w:type="dxa"/>
        <w:bottom w:w="0" w:type="dxa"/>
        <w:right w:w="0" w:type="dxa"/>
      </w:tblCellMar>
    </w:tblPr>
    <w:tblStylePr w:type="lastCol">
      <w:rPr>
        <w:rFonts w:cs="Times New Roman"/>
      </w:rPr>
      <w:tblPr/>
      <w:tcPr>
        <w:shd w:val="clear" w:color="auto" w:fill="4E81E5"/>
      </w:tcPr>
    </w:tblStylePr>
  </w:style>
  <w:style w:type="table" w:customStyle="1" w:styleId="QCompositeTable1">
    <w:name w:val="QCompositeTable1"/>
    <w:uiPriority w:val="99"/>
    <w:qFormat/>
    <w:rsid w:val="00CC3815"/>
    <w:rPr>
      <w:b/>
      <w:color w:val="FFFFFF" w:themeColor="background1"/>
      <w:sz w:val="20"/>
      <w:szCs w:val="20"/>
      <w:lang w:eastAsia="zh-CN"/>
    </w:rPr>
    <w:tblPr>
      <w:tblStyleRowBandSize w:val="1"/>
      <w:tblInd w:w="0" w:type="dxa"/>
      <w:tblCellMar>
        <w:top w:w="0" w:type="dxa"/>
        <w:left w:w="0" w:type="dxa"/>
        <w:bottom w:w="0" w:type="dxa"/>
        <w:right w:w="0" w:type="dxa"/>
      </w:tblCellMar>
    </w:tblPr>
    <w:tblStylePr w:type="band1Horz">
      <w:pPr>
        <w:ind w:leftChars="0" w:left="0"/>
        <w:jc w:val="center"/>
      </w:pPr>
      <w:rPr>
        <w:rFonts w:asciiTheme="minorHAnsi" w:hAnsiTheme="minorHAnsi" w:cs="Times New Roman"/>
        <w:sz w:val="22"/>
      </w:rPr>
      <w:tblPr>
        <w:tblCellMar>
          <w:top w:w="0" w:type="dxa"/>
          <w:left w:w="0" w:type="dxa"/>
          <w:bottom w:w="0" w:type="dxa"/>
          <w:right w:w="0" w:type="dxa"/>
        </w:tblCellMar>
      </w:tblPr>
      <w:tcPr>
        <w:shd w:val="clear" w:color="auto" w:fill="939598"/>
      </w:tcPr>
    </w:tblStylePr>
  </w:style>
  <w:style w:type="table" w:customStyle="1" w:styleId="TableGrid1">
    <w:name w:val="Table Grid1"/>
    <w:basedOn w:val="TableNormal"/>
    <w:next w:val="TableGrid"/>
    <w:uiPriority w:val="39"/>
    <w:rsid w:val="00CC3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ultipunch1">
    <w:name w:val="Multi punch1"/>
    <w:rsid w:val="00CC3815"/>
  </w:style>
  <w:style w:type="numbering" w:customStyle="1" w:styleId="Singlepunch1">
    <w:name w:val="Single punch1"/>
    <w:rsid w:val="00CC3815"/>
  </w:style>
  <w:style w:type="numbering" w:customStyle="1" w:styleId="NoList2">
    <w:name w:val="No List2"/>
    <w:next w:val="NoList"/>
    <w:uiPriority w:val="99"/>
    <w:semiHidden/>
    <w:unhideWhenUsed/>
    <w:rsid w:val="0025354D"/>
  </w:style>
  <w:style w:type="table" w:customStyle="1" w:styleId="QTable2">
    <w:name w:val="QTable2"/>
    <w:uiPriority w:val="99"/>
    <w:qFormat/>
    <w:rsid w:val="0025354D"/>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3">
    <w:name w:val="QQuestionTable3"/>
    <w:uiPriority w:val="99"/>
    <w:qFormat/>
    <w:rsid w:val="0025354D"/>
    <w:pPr>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12">
    <w:name w:val="QQuestionTable12"/>
    <w:uiPriority w:val="99"/>
    <w:qFormat/>
    <w:rsid w:val="0025354D"/>
    <w:pPr>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2">
    <w:name w:val="QQuestionTableBipolar2"/>
    <w:uiPriority w:val="99"/>
    <w:qFormat/>
    <w:rsid w:val="0025354D"/>
    <w:pPr>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3">
    <w:name w:val="QTextTable3"/>
    <w:uiPriority w:val="99"/>
    <w:qFormat/>
    <w:rsid w:val="0025354D"/>
    <w:pPr>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12">
    <w:name w:val="QTextTable12"/>
    <w:uiPriority w:val="99"/>
    <w:qFormat/>
    <w:rsid w:val="0025354D"/>
    <w:pPr>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3">
    <w:name w:val="QVerticalGraphicSliderTable3"/>
    <w:uiPriority w:val="99"/>
    <w:qFormat/>
    <w:rsid w:val="0025354D"/>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12">
    <w:name w:val="QVerticalGraphicSliderTable12"/>
    <w:uiPriority w:val="99"/>
    <w:qFormat/>
    <w:rsid w:val="0025354D"/>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2">
    <w:name w:val="QHorizontalGraphicSliderTable2"/>
    <w:uiPriority w:val="99"/>
    <w:qFormat/>
    <w:rsid w:val="0025354D"/>
    <w:pPr>
      <w:spacing w:after="120"/>
      <w:jc w:val="center"/>
    </w:pPr>
    <w:tblPr>
      <w:tblCellMar>
        <w:top w:w="40" w:type="dxa"/>
        <w:left w:w="40" w:type="dxa"/>
        <w:bottom w:w="40" w:type="dxa"/>
        <w:right w:w="40" w:type="dxa"/>
      </w:tblCellMar>
    </w:tblPr>
  </w:style>
  <w:style w:type="table" w:customStyle="1" w:styleId="QStarSliderTable2">
    <w:name w:val="QStarSliderTable2"/>
    <w:uiPriority w:val="99"/>
    <w:qFormat/>
    <w:rsid w:val="0025354D"/>
    <w:pPr>
      <w:spacing w:after="120"/>
      <w:jc w:val="center"/>
    </w:pPr>
    <w:tblPr>
      <w:tblCellMar>
        <w:top w:w="0" w:type="dxa"/>
        <w:left w:w="20" w:type="dxa"/>
        <w:bottom w:w="0" w:type="dxa"/>
        <w:right w:w="20" w:type="dxa"/>
      </w:tblCellMar>
    </w:tblPr>
  </w:style>
  <w:style w:type="table" w:customStyle="1" w:styleId="QStandardSliderTable3">
    <w:name w:val="QStandardSliderTable3"/>
    <w:uiPriority w:val="99"/>
    <w:qFormat/>
    <w:rsid w:val="0025354D"/>
    <w:pPr>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12">
    <w:name w:val="QStandardSliderTable12"/>
    <w:uiPriority w:val="99"/>
    <w:qFormat/>
    <w:rsid w:val="0025354D"/>
    <w:pPr>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2">
    <w:name w:val="QSliderLabelsTable2"/>
    <w:uiPriority w:val="99"/>
    <w:qFormat/>
    <w:rsid w:val="0025354D"/>
    <w:pPr>
      <w:jc w:val="center"/>
    </w:pPr>
    <w:tblPr>
      <w:tblCellMar>
        <w:top w:w="0" w:type="dxa"/>
        <w:left w:w="0" w:type="dxa"/>
        <w:bottom w:w="0" w:type="dxa"/>
        <w:right w:w="0" w:type="dxa"/>
      </w:tblCellMar>
    </w:tblPr>
  </w:style>
  <w:style w:type="table" w:customStyle="1" w:styleId="QQuestionIconTable2">
    <w:name w:val="QQuestionIconTable2"/>
    <w:uiPriority w:val="99"/>
    <w:qFormat/>
    <w:rsid w:val="0025354D"/>
    <w:pPr>
      <w:jc w:val="center"/>
    </w:pPr>
    <w:tblPr>
      <w:tblInd w:w="0" w:type="dxa"/>
      <w:tblCellMar>
        <w:top w:w="0" w:type="dxa"/>
        <w:left w:w="10" w:type="dxa"/>
        <w:bottom w:w="0" w:type="dxa"/>
        <w:right w:w="10" w:type="dxa"/>
      </w:tblCellMar>
    </w:tblPr>
    <w:tcPr>
      <w:shd w:val="clear" w:color="auto" w:fill="auto"/>
      <w:vAlign w:val="center"/>
    </w:tcPr>
  </w:style>
  <w:style w:type="table" w:customStyle="1" w:styleId="QBar3">
    <w:name w:val="QBar3"/>
    <w:uiPriority w:val="99"/>
    <w:qFormat/>
    <w:rsid w:val="0025354D"/>
    <w:rPr>
      <w:sz w:val="18"/>
      <w:szCs w:val="20"/>
      <w:lang w:eastAsia="zh-CN"/>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12">
    <w:name w:val="QBar12"/>
    <w:uiPriority w:val="99"/>
    <w:qFormat/>
    <w:rsid w:val="0025354D"/>
    <w:rPr>
      <w:sz w:val="18"/>
      <w:szCs w:val="20"/>
      <w:lang w:eastAsia="zh-CN"/>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2">
    <w:name w:val="QCompositeTable2"/>
    <w:uiPriority w:val="99"/>
    <w:qFormat/>
    <w:rsid w:val="0025354D"/>
    <w:rPr>
      <w:b/>
      <w:color w:val="FFFFFF"/>
      <w:sz w:val="20"/>
      <w:szCs w:val="20"/>
      <w:lang w:eastAsia="zh-CN"/>
    </w:rPr>
    <w:tblPr>
      <w:tblStyleRowBandSize w:val="1"/>
      <w:tblInd w:w="0" w:type="dxa"/>
      <w:tblCellMar>
        <w:top w:w="0" w:type="dxa"/>
        <w:left w:w="0" w:type="dxa"/>
        <w:bottom w:w="0" w:type="dxa"/>
        <w:right w:w="0" w:type="dxa"/>
      </w:tblCellMar>
    </w:tblPr>
    <w:tblStylePr w:type="band1Horz">
      <w:pPr>
        <w:wordWrap/>
        <w:ind w:leftChars="0" w:left="0"/>
        <w:jc w:val="center"/>
      </w:pPr>
      <w:rPr>
        <w:rFonts w:ascii="Century Schoolbook" w:hAnsi="Century Schoolbook"/>
        <w:sz w:val="22"/>
      </w:rPr>
      <w:tblPr>
        <w:tblCellMar>
          <w:top w:w="0" w:type="dxa"/>
          <w:left w:w="0" w:type="dxa"/>
          <w:bottom w:w="0" w:type="dxa"/>
          <w:right w:w="0" w:type="dxa"/>
        </w:tblCellMar>
      </w:tblPr>
      <w:tcPr>
        <w:shd w:val="clear" w:color="auto" w:fill="939598"/>
        <w:vAlign w:val="center"/>
      </w:tcPr>
    </w:tblStylePr>
  </w:style>
  <w:style w:type="table" w:customStyle="1" w:styleId="TableGrid2">
    <w:name w:val="Table Grid2"/>
    <w:basedOn w:val="TableNormal"/>
    <w:next w:val="TableGrid"/>
    <w:uiPriority w:val="39"/>
    <w:rsid w:val="0025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D521E"/>
    <w:rPr>
      <w:color w:val="605E5C"/>
      <w:shd w:val="clear" w:color="auto" w:fill="E1DFD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chabotcollege.edu/programreview/2023-fall/synthesis.php" TargetMode="External"/><Relationship Id="rId18" Type="http://schemas.openxmlformats.org/officeDocument/2006/relationships/hyperlink" Target="https://www.chabotcollege.edu/programreview/2023-fall/synthesis.php" TargetMode="External"/><Relationship Id="rId26" Type="http://schemas.openxmlformats.org/officeDocument/2006/relationships/hyperlink" Target="mailto:nliu@chabotcollege.edu" TargetMode="External"/><Relationship Id="rId21" Type="http://schemas.openxmlformats.org/officeDocument/2006/relationships/hyperlink" Target="https://clpccdorg.sharepoint.com/:w:/s/ChabotGPprogrammapping/EVio461zeupAixPmZM3NK00Bi20KLhK1piUBI1ebvCkUmw?e=F0WVGd"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habotcollege.edu/programreview/2023-fall/synthesis.php" TargetMode="External"/><Relationship Id="rId17" Type="http://schemas.openxmlformats.org/officeDocument/2006/relationships/hyperlink" Target="https://docs.google.com/spreadsheets/d/1iI63NICLx_ikwo6xe3m14riEFO6qJT1huO91v_o8lGs/edit" TargetMode="External"/><Relationship Id="rId25" Type="http://schemas.openxmlformats.org/officeDocument/2006/relationships/hyperlink" Target="https://docs.google.com/spreadsheets/d/1rLHCG6KcA6Dl1JecmsHf8RyxVzCqS1nNb9Se7Zjnd6E/edit"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habotcollege.edu/programreview/2023-fall/synthesis.php" TargetMode="External"/><Relationship Id="rId20" Type="http://schemas.openxmlformats.org/officeDocument/2006/relationships/hyperlink" Target="http://www.chabotcollege.edu/programreview/2023-fall/synthesis.php"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botcollege.edu/governance/planning-resource-allocation-committee/docs/agenda-minutes/2022-2023/spring_2023/2023-05-03_handout_pracannualplanningprioritiesay23-24.pdf" TargetMode="External"/><Relationship Id="rId24" Type="http://schemas.openxmlformats.org/officeDocument/2006/relationships/hyperlink" Target="https://docs.google.com/spreadsheets/d/1rLHCG6KcA6Dl1JecmsHf8RyxVzCqS1nNb9Se7Zjnd6E/edit"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habotcollege.qualtrics.com/jfe/form/SV_bsxQMptE58WA8Tk" TargetMode="External"/><Relationship Id="rId23" Type="http://schemas.openxmlformats.org/officeDocument/2006/relationships/hyperlink" Target="mailto:hoshiro@chabotcollege.edu" TargetMode="External"/><Relationship Id="rId28" Type="http://schemas.openxmlformats.org/officeDocument/2006/relationships/hyperlink" Target="https://clpccdorg.sharepoint.com/:l:/s/IRChabot/FO5fK9PX_vNNr0jMb1_j6TMBgR21F2EEypel47xVYXTvaw" TargetMode="External"/><Relationship Id="rId36" Type="http://schemas.openxmlformats.org/officeDocument/2006/relationships/footer" Target="footer3.xml"/><Relationship Id="rId10" Type="http://schemas.openxmlformats.org/officeDocument/2006/relationships/hyperlink" Target="mailto:sabramowitsch@chabotcollege.edu" TargetMode="External"/><Relationship Id="rId19" Type="http://schemas.openxmlformats.org/officeDocument/2006/relationships/hyperlink" Target="https://docs.google.com/spreadsheets/d/1UcfTCXMMU06JJgQPWiTDnm7km-5g14hV4hvhA8lOUfo/edit?usp=sharin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liu@chabotcollege.edu" TargetMode="External"/><Relationship Id="rId14" Type="http://schemas.openxmlformats.org/officeDocument/2006/relationships/hyperlink" Target="https://docs.google.com/spreadsheets/d/1-NEEF-ObcGBiuHKYuUMmar7rqAGlIQLn/edit" TargetMode="External"/><Relationship Id="rId22" Type="http://schemas.openxmlformats.org/officeDocument/2006/relationships/hyperlink" Target="https://forms.office.com/r/tjrtMEajT2" TargetMode="External"/><Relationship Id="rId27" Type="http://schemas.openxmlformats.org/officeDocument/2006/relationships/hyperlink" Target="https://www.cognitoforms.com/ChabotCollege2/_2324ChabotProgramReviewResourceRequest" TargetMode="External"/><Relationship Id="rId30" Type="http://schemas.openxmlformats.org/officeDocument/2006/relationships/image" Target="media/image2.png"/><Relationship Id="rId35" Type="http://schemas.openxmlformats.org/officeDocument/2006/relationships/header" Target="header3.xml"/><Relationship Id="rId43" Type="http://schemas.microsoft.com/office/2018/08/relationships/commentsExtensible" Target="commentsExtensible.xml"/><Relationship Id="rId8" Type="http://schemas.openxmlformats.org/officeDocument/2006/relationships/hyperlink" Target="mailto:bgoo@chabotcollege.edu" TargetMode="External"/><Relationship Id="rId3" Type="http://schemas.openxmlformats.org/officeDocument/2006/relationships/styles" Target="styles.xml"/></Relationships>
</file>

<file path=word/theme/theme1.xml><?xml version="1.0" encoding="utf-8"?>
<a:theme xmlns:a="http://schemas.openxmlformats.org/drawingml/2006/main" name="View">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jZ2Ya4NUlM+xPSF8bVhT6hcmNA==">CgMxLjAyCGguZ2pkZ3hzMgloLjMwajB6bGwyCWguMWZvYjl0ZTgAciExcEM3VzhkZnFHWEhZRG5XblYzQXdCWEM1eTVyaVQzUXk=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Qualtrics</dc:creator>
  <cp:lastModifiedBy>Na Liu</cp:lastModifiedBy>
  <cp:revision>5</cp:revision>
  <dcterms:created xsi:type="dcterms:W3CDTF">2023-11-01T21:33:00Z</dcterms:created>
  <dcterms:modified xsi:type="dcterms:W3CDTF">2023-11-01T21:44:00Z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0x010100BD73BC4E2F8265478A8037D234832E82</vt:lpwstr>
  </property>
</Properties>
</file>